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DE7C" w14:textId="77777777" w:rsidR="00D25730" w:rsidRDefault="003B4909">
      <w:pPr>
        <w:spacing w:after="219"/>
        <w:ind w:right="69"/>
        <w:jc w:val="center"/>
      </w:pPr>
      <w:r>
        <w:rPr>
          <w:b/>
          <w:sz w:val="28"/>
        </w:rPr>
        <w:t xml:space="preserve">Threshold Requirement Project Summary </w:t>
      </w:r>
    </w:p>
    <w:p w14:paraId="65E002C1" w14:textId="77777777" w:rsidR="00D25730" w:rsidRDefault="003B4909">
      <w:pPr>
        <w:spacing w:after="76" w:line="250" w:lineRule="auto"/>
        <w:ind w:left="-5" w:hanging="10"/>
        <w:jc w:val="both"/>
      </w:pPr>
      <w:r>
        <w:rPr>
          <w:b/>
          <w:sz w:val="24"/>
        </w:rPr>
        <w:t>Applicant</w:t>
      </w:r>
      <w:r>
        <w:rPr>
          <w:sz w:val="24"/>
        </w:rPr>
        <w:t xml:space="preserve">: </w:t>
      </w:r>
      <w:r>
        <w:rPr>
          <w:sz w:val="24"/>
          <w:u w:val="single" w:color="000000"/>
        </w:rPr>
        <w:t xml:space="preserve">  </w:t>
      </w:r>
      <w:r>
        <w:rPr>
          <w:sz w:val="24"/>
          <w:u w:val="single" w:color="000000"/>
        </w:rPr>
        <w:tab/>
      </w:r>
      <w:r>
        <w:rPr>
          <w:sz w:val="24"/>
        </w:rPr>
        <w:t xml:space="preserve"> </w:t>
      </w:r>
      <w:r>
        <w:rPr>
          <w:b/>
          <w:sz w:val="24"/>
        </w:rPr>
        <w:t>Project(s)</w:t>
      </w:r>
      <w:r>
        <w:rPr>
          <w:sz w:val="24"/>
        </w:rPr>
        <w:t xml:space="preserve">: </w:t>
      </w:r>
      <w:r>
        <w:rPr>
          <w:sz w:val="24"/>
          <w:u w:val="single" w:color="000000"/>
        </w:rPr>
        <w:t xml:space="preserve">  </w:t>
      </w:r>
      <w:r>
        <w:rPr>
          <w:sz w:val="24"/>
          <w:u w:val="single" w:color="000000"/>
        </w:rPr>
        <w:tab/>
      </w:r>
      <w:r>
        <w:rPr>
          <w:sz w:val="24"/>
        </w:rPr>
        <w:t xml:space="preserve"> </w:t>
      </w:r>
    </w:p>
    <w:p w14:paraId="5DD687D1" w14:textId="77777777" w:rsidR="00D25730" w:rsidRDefault="003B4909">
      <w:pPr>
        <w:spacing w:after="0"/>
        <w:ind w:left="461"/>
      </w:pPr>
      <w:r>
        <w:rPr>
          <w:sz w:val="24"/>
        </w:rPr>
        <w:t xml:space="preserve"> </w:t>
      </w:r>
    </w:p>
    <w:p w14:paraId="0A2557BD" w14:textId="77777777" w:rsidR="00D25730" w:rsidRDefault="003B4909">
      <w:pPr>
        <w:spacing w:after="4" w:line="247" w:lineRule="auto"/>
        <w:ind w:left="101" w:right="257"/>
        <w:jc w:val="both"/>
      </w:pPr>
      <w:r>
        <w:rPr>
          <w:sz w:val="24"/>
        </w:rPr>
        <w:t xml:space="preserve">There are </w:t>
      </w:r>
      <w:proofErr w:type="gramStart"/>
      <w:r>
        <w:rPr>
          <w:sz w:val="24"/>
        </w:rPr>
        <w:t>a number of</w:t>
      </w:r>
      <w:proofErr w:type="gramEnd"/>
      <w:r>
        <w:rPr>
          <w:sz w:val="24"/>
        </w:rPr>
        <w:t xml:space="preserve"> Threshold Requirements that flow directly from HUD requirements and/or the NWA CoC. Proposals that do not meet the following will not be reviewed and ranked by the NWA CoC. </w:t>
      </w:r>
    </w:p>
    <w:p w14:paraId="55A395F8" w14:textId="77777777" w:rsidR="00D25730" w:rsidRDefault="003B4909">
      <w:pPr>
        <w:spacing w:after="0"/>
        <w:ind w:left="101"/>
      </w:pPr>
      <w:r>
        <w:rPr>
          <w:sz w:val="24"/>
        </w:rPr>
        <w:t xml:space="preserve"> </w:t>
      </w:r>
    </w:p>
    <w:p w14:paraId="7FBD40A7" w14:textId="77777777" w:rsidR="00D25730" w:rsidRDefault="003B4909">
      <w:pPr>
        <w:spacing w:after="4" w:line="247" w:lineRule="auto"/>
        <w:ind w:left="101" w:right="183"/>
        <w:jc w:val="both"/>
      </w:pPr>
      <w:r>
        <w:rPr>
          <w:sz w:val="24"/>
        </w:rPr>
        <w:t xml:space="preserve">As an authorized representative of the above-named applicant, I certify the following: </w:t>
      </w:r>
    </w:p>
    <w:p w14:paraId="1A6646A6" w14:textId="77777777" w:rsidR="00D25730" w:rsidRDefault="003B4909">
      <w:pPr>
        <w:numPr>
          <w:ilvl w:val="0"/>
          <w:numId w:val="1"/>
        </w:numPr>
        <w:spacing w:after="2" w:line="250" w:lineRule="auto"/>
        <w:ind w:right="255" w:hanging="362"/>
        <w:jc w:val="both"/>
      </w:pPr>
      <w:r>
        <w:rPr>
          <w:sz w:val="24"/>
        </w:rPr>
        <w:t xml:space="preserve">We are eligible to apply under 24 CFR 578.15 as either a </w:t>
      </w:r>
      <w:r>
        <w:rPr>
          <w:b/>
          <w:sz w:val="24"/>
        </w:rPr>
        <w:t>non-profit organization or a unit of a state or local government</w:t>
      </w:r>
      <w:r>
        <w:rPr>
          <w:sz w:val="24"/>
        </w:rPr>
        <w:t xml:space="preserve">. </w:t>
      </w:r>
    </w:p>
    <w:p w14:paraId="60B10B12" w14:textId="369C6E49" w:rsidR="00D25730" w:rsidRDefault="003B4909">
      <w:pPr>
        <w:numPr>
          <w:ilvl w:val="0"/>
          <w:numId w:val="1"/>
        </w:numPr>
        <w:spacing w:after="4" w:line="247" w:lineRule="auto"/>
        <w:ind w:right="255" w:hanging="362"/>
        <w:jc w:val="both"/>
      </w:pPr>
      <w:r>
        <w:rPr>
          <w:sz w:val="24"/>
        </w:rPr>
        <w:t xml:space="preserve">We have a valid </w:t>
      </w:r>
      <w:r>
        <w:rPr>
          <w:b/>
          <w:sz w:val="24"/>
        </w:rPr>
        <w:t xml:space="preserve">DUNS number </w:t>
      </w:r>
      <w:r>
        <w:rPr>
          <w:sz w:val="24"/>
        </w:rPr>
        <w:t xml:space="preserve">or have applied on </w:t>
      </w:r>
      <w:r>
        <w:rPr>
          <w:noProof/>
        </w:rPr>
        <mc:AlternateContent>
          <mc:Choice Requires="wpg">
            <w:drawing>
              <wp:inline distT="0" distB="0" distL="0" distR="0" wp14:anchorId="79A6D7A2" wp14:editId="10AB5E76">
                <wp:extent cx="896112" cy="10681"/>
                <wp:effectExtent l="0" t="0" r="0" b="0"/>
                <wp:docPr id="18483" name="Group 18483"/>
                <wp:cNvGraphicFramePr/>
                <a:graphic xmlns:a="http://schemas.openxmlformats.org/drawingml/2006/main">
                  <a:graphicData uri="http://schemas.microsoft.com/office/word/2010/wordprocessingGroup">
                    <wpg:wgp>
                      <wpg:cNvGrpSpPr/>
                      <wpg:grpSpPr>
                        <a:xfrm>
                          <a:off x="0" y="0"/>
                          <a:ext cx="896112" cy="10681"/>
                          <a:chOff x="0" y="0"/>
                          <a:chExt cx="896112" cy="10681"/>
                        </a:xfrm>
                      </wpg:grpSpPr>
                      <wps:wsp>
                        <wps:cNvPr id="23304" name="Shape 23304"/>
                        <wps:cNvSpPr/>
                        <wps:spPr>
                          <a:xfrm>
                            <a:off x="0" y="0"/>
                            <a:ext cx="896112" cy="10681"/>
                          </a:xfrm>
                          <a:custGeom>
                            <a:avLst/>
                            <a:gdLst/>
                            <a:ahLst/>
                            <a:cxnLst/>
                            <a:rect l="0" t="0" r="0" b="0"/>
                            <a:pathLst>
                              <a:path w="896112" h="10681">
                                <a:moveTo>
                                  <a:pt x="0" y="0"/>
                                </a:moveTo>
                                <a:lnTo>
                                  <a:pt x="896112" y="0"/>
                                </a:lnTo>
                                <a:lnTo>
                                  <a:pt x="896112"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83" style="width:70.56pt;height:0.841003pt;mso-position-horizontal-relative:char;mso-position-vertical-relative:line" coordsize="8961,106">
                <v:shape id="Shape 23305" style="position:absolute;width:8961;height:106;left:0;top:0;" coordsize="896112,10681" path="m0,0l896112,0l896112,10681l0,10681l0,0">
                  <v:stroke weight="0pt" endcap="flat" joinstyle="miter" miterlimit="10" on="false" color="#000000" opacity="0"/>
                  <v:fill on="true" color="#000000"/>
                </v:shape>
              </v:group>
            </w:pict>
          </mc:Fallback>
        </mc:AlternateContent>
      </w:r>
      <w:r>
        <w:rPr>
          <w:sz w:val="24"/>
        </w:rPr>
        <w:t xml:space="preserve">and anticipate receipt before </w:t>
      </w:r>
      <w:r w:rsidR="007C0061">
        <w:rPr>
          <w:sz w:val="24"/>
        </w:rPr>
        <w:t>September 28</w:t>
      </w:r>
      <w:r>
        <w:rPr>
          <w:sz w:val="24"/>
        </w:rPr>
        <w:t>, 202</w:t>
      </w:r>
      <w:r w:rsidR="007C0061">
        <w:rPr>
          <w:sz w:val="24"/>
        </w:rPr>
        <w:t>2</w:t>
      </w:r>
      <w:r>
        <w:rPr>
          <w:sz w:val="24"/>
        </w:rPr>
        <w:t xml:space="preserve">. Although we will review and rank projects from new agencies with pending DUNS numbers, they must be in place by </w:t>
      </w:r>
      <w:r w:rsidR="007C0061">
        <w:rPr>
          <w:sz w:val="24"/>
        </w:rPr>
        <w:t>September 28, 2022</w:t>
      </w:r>
      <w:r>
        <w:rPr>
          <w:sz w:val="24"/>
        </w:rPr>
        <w:t xml:space="preserve"> in order for </w:t>
      </w:r>
      <w:proofErr w:type="gramStart"/>
      <w:r>
        <w:rPr>
          <w:sz w:val="24"/>
        </w:rPr>
        <w:t>the  applicant</w:t>
      </w:r>
      <w:proofErr w:type="gramEnd"/>
      <w:r>
        <w:rPr>
          <w:sz w:val="24"/>
        </w:rPr>
        <w:t xml:space="preserve"> to enter a ranked project in </w:t>
      </w:r>
      <w:r>
        <w:rPr>
          <w:i/>
          <w:sz w:val="24"/>
        </w:rPr>
        <w:t xml:space="preserve">e-snaps </w:t>
      </w:r>
      <w:r>
        <w:rPr>
          <w:sz w:val="24"/>
        </w:rPr>
        <w:t xml:space="preserve">and be included in the consolidated application. </w:t>
      </w:r>
    </w:p>
    <w:p w14:paraId="0302974C" w14:textId="6E5E09EA" w:rsidR="00D25730" w:rsidRDefault="003B4909">
      <w:pPr>
        <w:numPr>
          <w:ilvl w:val="0"/>
          <w:numId w:val="1"/>
        </w:numPr>
        <w:spacing w:after="4" w:line="247" w:lineRule="auto"/>
        <w:ind w:right="255" w:hanging="362"/>
        <w:jc w:val="both"/>
      </w:pPr>
      <w:r>
        <w:rPr>
          <w:sz w:val="24"/>
        </w:rPr>
        <w:t xml:space="preserve">We have an active registration with the </w:t>
      </w:r>
      <w:r>
        <w:rPr>
          <w:b/>
          <w:sz w:val="24"/>
        </w:rPr>
        <w:t xml:space="preserve">System for Award Management (SAM) </w:t>
      </w:r>
      <w:r>
        <w:rPr>
          <w:sz w:val="24"/>
        </w:rPr>
        <w:t>or have applied on</w:t>
      </w:r>
      <w:r>
        <w:rPr>
          <w:sz w:val="24"/>
          <w:u w:val="single" w:color="000000"/>
        </w:rPr>
        <w:t xml:space="preserve"> </w:t>
      </w:r>
      <w:r>
        <w:rPr>
          <w:sz w:val="24"/>
        </w:rPr>
        <w:t xml:space="preserve">and anticipate receipt before </w:t>
      </w:r>
      <w:r w:rsidR="007C0061">
        <w:rPr>
          <w:sz w:val="24"/>
        </w:rPr>
        <w:t>September 28, 2022</w:t>
      </w:r>
      <w:r>
        <w:rPr>
          <w:sz w:val="24"/>
        </w:rPr>
        <w:t xml:space="preserve">. Although we will review and rank projects from new agencies with pending SAM status, they must be in place by </w:t>
      </w:r>
      <w:r w:rsidR="007C0061">
        <w:rPr>
          <w:sz w:val="24"/>
        </w:rPr>
        <w:t>September 28, 2022</w:t>
      </w:r>
      <w:r>
        <w:rPr>
          <w:sz w:val="24"/>
        </w:rPr>
        <w:t xml:space="preserve">, </w:t>
      </w:r>
      <w:proofErr w:type="gramStart"/>
      <w:r>
        <w:rPr>
          <w:sz w:val="24"/>
        </w:rPr>
        <w:t>in order for</w:t>
      </w:r>
      <w:proofErr w:type="gramEnd"/>
      <w:r>
        <w:rPr>
          <w:sz w:val="24"/>
        </w:rPr>
        <w:t xml:space="preserve"> the applicant to enter a ranked project in </w:t>
      </w:r>
      <w:proofErr w:type="spellStart"/>
      <w:r>
        <w:rPr>
          <w:i/>
          <w:sz w:val="24"/>
        </w:rPr>
        <w:t>esnaps</w:t>
      </w:r>
      <w:proofErr w:type="spellEnd"/>
      <w:r>
        <w:rPr>
          <w:i/>
          <w:sz w:val="24"/>
        </w:rPr>
        <w:t xml:space="preserve"> </w:t>
      </w:r>
      <w:r>
        <w:rPr>
          <w:sz w:val="24"/>
        </w:rPr>
        <w:t xml:space="preserve">and be included in the consolidated application. </w:t>
      </w:r>
    </w:p>
    <w:p w14:paraId="1572E55A" w14:textId="76AFFCEA" w:rsidR="00D25730" w:rsidRDefault="003B4909">
      <w:pPr>
        <w:numPr>
          <w:ilvl w:val="0"/>
          <w:numId w:val="1"/>
        </w:numPr>
        <w:spacing w:after="4" w:line="247" w:lineRule="auto"/>
        <w:ind w:right="255" w:hanging="362"/>
        <w:jc w:val="both"/>
      </w:pPr>
      <w:r>
        <w:rPr>
          <w:sz w:val="24"/>
        </w:rPr>
        <w:t xml:space="preserve">We have a </w:t>
      </w:r>
      <w:r>
        <w:rPr>
          <w:b/>
          <w:sz w:val="24"/>
        </w:rPr>
        <w:t xml:space="preserve">Code of Conduct </w:t>
      </w:r>
      <w:r>
        <w:rPr>
          <w:sz w:val="24"/>
        </w:rPr>
        <w:t xml:space="preserve">that complies with the requirements of 2 CFR part 200 on file with HUD or agree to develop prior to </w:t>
      </w:r>
      <w:r w:rsidR="001340E5">
        <w:rPr>
          <w:sz w:val="24"/>
        </w:rPr>
        <w:t>September</w:t>
      </w:r>
      <w:r w:rsidR="007C0061">
        <w:rPr>
          <w:sz w:val="24"/>
        </w:rPr>
        <w:t xml:space="preserve"> 28, 20</w:t>
      </w:r>
      <w:r>
        <w:rPr>
          <w:sz w:val="24"/>
        </w:rPr>
        <w:t>2</w:t>
      </w:r>
      <w:r w:rsidR="007C0061">
        <w:rPr>
          <w:sz w:val="24"/>
        </w:rPr>
        <w:t>2</w:t>
      </w:r>
      <w:r>
        <w:rPr>
          <w:sz w:val="24"/>
        </w:rPr>
        <w:t>. See VI.E.2.c. of 202</w:t>
      </w:r>
      <w:r w:rsidR="007C0061">
        <w:rPr>
          <w:sz w:val="24"/>
        </w:rPr>
        <w:t>2</w:t>
      </w:r>
      <w:r>
        <w:rPr>
          <w:sz w:val="24"/>
        </w:rPr>
        <w:t xml:space="preserve"> NOFA for details and how to check if HUD has your Code of Conduct. </w:t>
      </w:r>
    </w:p>
    <w:p w14:paraId="73D55DA6" w14:textId="77777777" w:rsidR="00D25730" w:rsidRDefault="003B4909">
      <w:pPr>
        <w:numPr>
          <w:ilvl w:val="0"/>
          <w:numId w:val="1"/>
        </w:numPr>
        <w:spacing w:after="4" w:line="247" w:lineRule="auto"/>
        <w:ind w:right="255" w:hanging="362"/>
        <w:jc w:val="both"/>
      </w:pPr>
      <w:r>
        <w:rPr>
          <w:sz w:val="24"/>
        </w:rPr>
        <w:t xml:space="preserve">We do not have any </w:t>
      </w:r>
      <w:r>
        <w:rPr>
          <w:b/>
          <w:sz w:val="24"/>
        </w:rPr>
        <w:t xml:space="preserve">Outstanding Delinquent Federal Debts </w:t>
      </w:r>
      <w:r>
        <w:rPr>
          <w:sz w:val="24"/>
        </w:rPr>
        <w:t xml:space="preserve">or have negotiated a repayment schedule in place that is not delinquent or have made other </w:t>
      </w:r>
      <w:proofErr w:type="gramStart"/>
      <w:r>
        <w:rPr>
          <w:sz w:val="24"/>
        </w:rPr>
        <w:t>arrangements  satisfactory</w:t>
      </w:r>
      <w:proofErr w:type="gramEnd"/>
      <w:r>
        <w:rPr>
          <w:sz w:val="24"/>
        </w:rPr>
        <w:t xml:space="preserve"> to HUD. </w:t>
      </w:r>
    </w:p>
    <w:p w14:paraId="5B76A3BC" w14:textId="77777777" w:rsidR="00D25730" w:rsidRDefault="003B4909">
      <w:pPr>
        <w:numPr>
          <w:ilvl w:val="0"/>
          <w:numId w:val="1"/>
        </w:numPr>
        <w:spacing w:after="4" w:line="247" w:lineRule="auto"/>
        <w:ind w:right="255" w:hanging="362"/>
        <w:jc w:val="both"/>
      </w:pPr>
      <w:r>
        <w:rPr>
          <w:sz w:val="24"/>
        </w:rPr>
        <w:t xml:space="preserve">We have an </w:t>
      </w:r>
      <w:r>
        <w:rPr>
          <w:b/>
          <w:sz w:val="24"/>
        </w:rPr>
        <w:t xml:space="preserve">accounting system </w:t>
      </w:r>
      <w:r>
        <w:rPr>
          <w:sz w:val="24"/>
        </w:rPr>
        <w:t xml:space="preserve">that meets federal standards described at 2 CFR 200.302. </w:t>
      </w:r>
    </w:p>
    <w:p w14:paraId="71745C01" w14:textId="32C0AD24" w:rsidR="00D25730" w:rsidRDefault="003B4909">
      <w:pPr>
        <w:numPr>
          <w:ilvl w:val="0"/>
          <w:numId w:val="1"/>
        </w:numPr>
        <w:spacing w:after="4" w:line="247" w:lineRule="auto"/>
        <w:ind w:right="255" w:hanging="362"/>
        <w:jc w:val="both"/>
      </w:pPr>
      <w:r>
        <w:rPr>
          <w:sz w:val="24"/>
        </w:rPr>
        <w:t xml:space="preserve">We agree to </w:t>
      </w:r>
      <w:r>
        <w:rPr>
          <w:b/>
          <w:sz w:val="24"/>
        </w:rPr>
        <w:t xml:space="preserve">participate in the HMIS system </w:t>
      </w:r>
      <w:r>
        <w:rPr>
          <w:sz w:val="24"/>
        </w:rPr>
        <w:t>used by the NWA</w:t>
      </w:r>
      <w:r w:rsidR="007C0061">
        <w:rPr>
          <w:sz w:val="24"/>
        </w:rPr>
        <w:t xml:space="preserve"> </w:t>
      </w:r>
      <w:r>
        <w:rPr>
          <w:sz w:val="24"/>
        </w:rPr>
        <w:t>CoC or—if we are a victim service provider—agree to use a comparable database that meets the need of the local HMIS and provide de-identified information to the NWA</w:t>
      </w:r>
      <w:r w:rsidR="007C0061">
        <w:rPr>
          <w:sz w:val="24"/>
        </w:rPr>
        <w:t xml:space="preserve"> </w:t>
      </w:r>
      <w:r>
        <w:rPr>
          <w:sz w:val="24"/>
        </w:rPr>
        <w:t xml:space="preserve">CoC. </w:t>
      </w:r>
    </w:p>
    <w:p w14:paraId="17FA841B" w14:textId="77777777" w:rsidR="00D25730" w:rsidRDefault="003B4909">
      <w:pPr>
        <w:numPr>
          <w:ilvl w:val="0"/>
          <w:numId w:val="1"/>
        </w:numPr>
        <w:spacing w:after="4" w:line="247" w:lineRule="auto"/>
        <w:ind w:right="255" w:hanging="362"/>
        <w:jc w:val="both"/>
      </w:pPr>
      <w:r>
        <w:rPr>
          <w:sz w:val="24"/>
        </w:rPr>
        <w:t xml:space="preserve">We agree that we are a </w:t>
      </w:r>
      <w:r>
        <w:rPr>
          <w:b/>
          <w:sz w:val="24"/>
        </w:rPr>
        <w:t xml:space="preserve">member of the NWA CoC </w:t>
      </w:r>
      <w:r>
        <w:rPr>
          <w:sz w:val="24"/>
        </w:rPr>
        <w:t xml:space="preserve">and will maintain that active membership </w:t>
      </w:r>
      <w:proofErr w:type="gramStart"/>
      <w:r>
        <w:rPr>
          <w:sz w:val="24"/>
        </w:rPr>
        <w:t>during the course of</w:t>
      </w:r>
      <w:proofErr w:type="gramEnd"/>
      <w:r>
        <w:rPr>
          <w:sz w:val="24"/>
        </w:rPr>
        <w:t xml:space="preserve"> the grant period. We also agree to attend a </w:t>
      </w:r>
      <w:proofErr w:type="gramStart"/>
      <w:r>
        <w:rPr>
          <w:sz w:val="24"/>
        </w:rPr>
        <w:t>minimum  of</w:t>
      </w:r>
      <w:proofErr w:type="gramEnd"/>
      <w:r>
        <w:rPr>
          <w:sz w:val="24"/>
        </w:rPr>
        <w:t xml:space="preserve"> 50% of the NWA CoC meetings and participate in committee work as appropriate. </w:t>
      </w:r>
    </w:p>
    <w:p w14:paraId="00AACF76" w14:textId="77777777" w:rsidR="00D25730" w:rsidRDefault="003B4909">
      <w:pPr>
        <w:numPr>
          <w:ilvl w:val="0"/>
          <w:numId w:val="1"/>
        </w:numPr>
        <w:spacing w:after="4" w:line="247" w:lineRule="auto"/>
        <w:ind w:right="255" w:hanging="362"/>
        <w:jc w:val="both"/>
      </w:pPr>
      <w:r>
        <w:rPr>
          <w:sz w:val="24"/>
        </w:rPr>
        <w:t xml:space="preserve">We agree to participate in the </w:t>
      </w:r>
      <w:r>
        <w:rPr>
          <w:b/>
          <w:sz w:val="24"/>
        </w:rPr>
        <w:t xml:space="preserve">Coordinated Entry System </w:t>
      </w:r>
      <w:r>
        <w:rPr>
          <w:sz w:val="24"/>
        </w:rPr>
        <w:t xml:space="preserve">(CES) developed and used by the NWA CoC and accept referrals that prioritize most vulnerable or – if we are a victim service provider, we agree report de-identified information regarding clients for the purpose of maintaining the CES – by-name-list. </w:t>
      </w:r>
    </w:p>
    <w:p w14:paraId="33E59891" w14:textId="77777777" w:rsidR="00D25730" w:rsidRDefault="003B4909">
      <w:pPr>
        <w:spacing w:after="147"/>
      </w:pPr>
      <w:r>
        <w:rPr>
          <w:sz w:val="26"/>
        </w:rPr>
        <w:t xml:space="preserve"> </w:t>
      </w:r>
    </w:p>
    <w:p w14:paraId="0A1ABD16" w14:textId="77777777" w:rsidR="00D25730" w:rsidRDefault="003B4909">
      <w:pPr>
        <w:tabs>
          <w:tab w:val="center" w:pos="9360"/>
        </w:tabs>
        <w:spacing w:after="0"/>
      </w:pPr>
      <w:r>
        <w:rPr>
          <w:b/>
          <w:sz w:val="24"/>
        </w:rPr>
        <w:t>Signature of authorized representative</w:t>
      </w:r>
      <w:r>
        <w:rPr>
          <w:sz w:val="24"/>
        </w:rPr>
        <w:t xml:space="preserve">: </w:t>
      </w:r>
      <w:r>
        <w:rPr>
          <w:sz w:val="24"/>
          <w:u w:val="single" w:color="000000"/>
        </w:rPr>
        <w:t xml:space="preserve"> ______________________________________ </w:t>
      </w:r>
      <w:r>
        <w:rPr>
          <w:sz w:val="24"/>
          <w:u w:val="single" w:color="000000"/>
        </w:rPr>
        <w:tab/>
      </w:r>
      <w:r>
        <w:rPr>
          <w:sz w:val="24"/>
        </w:rPr>
        <w:t xml:space="preserve"> </w:t>
      </w:r>
    </w:p>
    <w:p w14:paraId="3ED49BC5" w14:textId="77777777" w:rsidR="00D25730" w:rsidRDefault="003B4909">
      <w:pPr>
        <w:spacing w:after="164"/>
      </w:pPr>
      <w:r>
        <w:rPr>
          <w:sz w:val="16"/>
        </w:rPr>
        <w:t xml:space="preserve"> </w:t>
      </w:r>
    </w:p>
    <w:p w14:paraId="7D689B2F" w14:textId="77777777" w:rsidR="00D25730" w:rsidRDefault="003B4909">
      <w:pPr>
        <w:tabs>
          <w:tab w:val="center" w:pos="6101"/>
          <w:tab w:val="center" w:pos="9408"/>
        </w:tabs>
        <w:spacing w:after="2" w:line="250" w:lineRule="auto"/>
      </w:pPr>
      <w:r>
        <w:rPr>
          <w:b/>
          <w:sz w:val="24"/>
        </w:rPr>
        <w:t>Printed Name</w:t>
      </w:r>
      <w:r>
        <w:rPr>
          <w:sz w:val="24"/>
        </w:rPr>
        <w:t>:</w:t>
      </w:r>
      <w:r>
        <w:rPr>
          <w:sz w:val="24"/>
          <w:u w:val="single" w:color="000000"/>
        </w:rPr>
        <w:t xml:space="preserve"> </w:t>
      </w:r>
      <w:r>
        <w:rPr>
          <w:sz w:val="24"/>
          <w:u w:val="single" w:color="000000"/>
        </w:rPr>
        <w:tab/>
      </w:r>
      <w:r>
        <w:rPr>
          <w:sz w:val="24"/>
        </w:rPr>
        <w:t xml:space="preserve"> </w:t>
      </w:r>
      <w:r>
        <w:rPr>
          <w:b/>
          <w:sz w:val="24"/>
        </w:rPr>
        <w:t>Title</w:t>
      </w:r>
      <w:r>
        <w:rPr>
          <w:sz w:val="24"/>
        </w:rPr>
        <w:t xml:space="preserve">: </w:t>
      </w:r>
      <w:r>
        <w:rPr>
          <w:noProof/>
        </w:rPr>
        <mc:AlternateContent>
          <mc:Choice Requires="wpg">
            <w:drawing>
              <wp:inline distT="0" distB="0" distL="0" distR="0" wp14:anchorId="19538B0B" wp14:editId="3509E4FC">
                <wp:extent cx="1402068" cy="10681"/>
                <wp:effectExtent l="0" t="0" r="0" b="0"/>
                <wp:docPr id="18484" name="Group 18484"/>
                <wp:cNvGraphicFramePr/>
                <a:graphic xmlns:a="http://schemas.openxmlformats.org/drawingml/2006/main">
                  <a:graphicData uri="http://schemas.microsoft.com/office/word/2010/wordprocessingGroup">
                    <wpg:wgp>
                      <wpg:cNvGrpSpPr/>
                      <wpg:grpSpPr>
                        <a:xfrm>
                          <a:off x="0" y="0"/>
                          <a:ext cx="1402068" cy="10681"/>
                          <a:chOff x="0" y="0"/>
                          <a:chExt cx="1402068" cy="10681"/>
                        </a:xfrm>
                      </wpg:grpSpPr>
                      <wps:wsp>
                        <wps:cNvPr id="23306" name="Shape 23306"/>
                        <wps:cNvSpPr/>
                        <wps:spPr>
                          <a:xfrm>
                            <a:off x="0" y="0"/>
                            <a:ext cx="1402068" cy="10681"/>
                          </a:xfrm>
                          <a:custGeom>
                            <a:avLst/>
                            <a:gdLst/>
                            <a:ahLst/>
                            <a:cxnLst/>
                            <a:rect l="0" t="0" r="0" b="0"/>
                            <a:pathLst>
                              <a:path w="1402068" h="10681">
                                <a:moveTo>
                                  <a:pt x="0" y="0"/>
                                </a:moveTo>
                                <a:lnTo>
                                  <a:pt x="1402068" y="0"/>
                                </a:lnTo>
                                <a:lnTo>
                                  <a:pt x="1402068"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84" style="width:110.399pt;height:0.841003pt;mso-position-horizontal-relative:char;mso-position-vertical-relative:line" coordsize="14020,106">
                <v:shape id="Shape 23307" style="position:absolute;width:14020;height:106;left:0;top:0;" coordsize="1402068,10681" path="m0,0l1402068,0l1402068,10681l0,10681l0,0">
                  <v:stroke weight="0pt" endcap="flat" joinstyle="miter" miterlimit="10" on="false" color="#000000" opacity="0"/>
                  <v:fill on="true" color="#000000"/>
                </v:shape>
              </v:group>
            </w:pict>
          </mc:Fallback>
        </mc:AlternateContent>
      </w:r>
      <w:r>
        <w:rPr>
          <w:sz w:val="24"/>
        </w:rPr>
        <w:t xml:space="preserve"> </w:t>
      </w:r>
      <w:r>
        <w:rPr>
          <w:b/>
          <w:sz w:val="24"/>
        </w:rPr>
        <w:t>Date</w:t>
      </w:r>
      <w:r>
        <w:rPr>
          <w:sz w:val="24"/>
        </w:rPr>
        <w:t xml:space="preserve">: </w:t>
      </w:r>
      <w:r>
        <w:rPr>
          <w:sz w:val="24"/>
          <w:u w:val="single" w:color="000000"/>
        </w:rPr>
        <w:t xml:space="preserve">  </w:t>
      </w:r>
      <w:r>
        <w:rPr>
          <w:sz w:val="24"/>
          <w:u w:val="single" w:color="000000"/>
        </w:rPr>
        <w:tab/>
      </w:r>
      <w:r>
        <w:rPr>
          <w:sz w:val="24"/>
        </w:rPr>
        <w:t xml:space="preserve"> </w:t>
      </w:r>
    </w:p>
    <w:p w14:paraId="31164EAA" w14:textId="77777777" w:rsidR="00D25730" w:rsidRDefault="003B4909">
      <w:pPr>
        <w:pStyle w:val="Heading1"/>
        <w:spacing w:after="162"/>
        <w:ind w:left="-5"/>
        <w:jc w:val="left"/>
      </w:pPr>
      <w:r>
        <w:lastRenderedPageBreak/>
        <w:t xml:space="preserve">Project Proposal Paper </w:t>
      </w:r>
    </w:p>
    <w:p w14:paraId="3FD49B83" w14:textId="77777777" w:rsidR="00D25730" w:rsidRDefault="003B4909">
      <w:pPr>
        <w:spacing w:after="4" w:line="247" w:lineRule="auto"/>
        <w:ind w:left="101"/>
        <w:jc w:val="both"/>
      </w:pPr>
      <w:r>
        <w:rPr>
          <w:sz w:val="24"/>
        </w:rPr>
        <w:t xml:space="preserve">All agencies applying through the NWA-CoC to fund a </w:t>
      </w:r>
      <w:r>
        <w:rPr>
          <w:b/>
          <w:sz w:val="24"/>
        </w:rPr>
        <w:t xml:space="preserve">new or renewal project </w:t>
      </w:r>
      <w:r>
        <w:rPr>
          <w:sz w:val="24"/>
        </w:rPr>
        <w:t xml:space="preserve">must submit a </w:t>
      </w:r>
    </w:p>
    <w:p w14:paraId="5A5EBC91" w14:textId="588686CE" w:rsidR="00D25730" w:rsidRDefault="003B4909">
      <w:pPr>
        <w:spacing w:after="4" w:line="247" w:lineRule="auto"/>
        <w:ind w:left="101"/>
        <w:jc w:val="both"/>
      </w:pPr>
      <w:r>
        <w:rPr>
          <w:sz w:val="24"/>
        </w:rPr>
        <w:t>Project Proposal Paper for each proposed project. These papers will be used by the Rank and Review Committee to understand 1) the project’s target population, 2) details on the housing and services that are being or will be provided to participants, 3) how the project addresses HUD’s homeless policy priorities 4) how the project evaluates client outcomes, 5) the agency’s ability to implement the proposed project, and 6) the agency’s willingness to coordinate with the NWA</w:t>
      </w:r>
      <w:r w:rsidR="001340E5">
        <w:rPr>
          <w:sz w:val="24"/>
        </w:rPr>
        <w:t xml:space="preserve"> </w:t>
      </w:r>
      <w:r>
        <w:rPr>
          <w:sz w:val="24"/>
        </w:rPr>
        <w:t xml:space="preserve">CoC and other partners in local planning efforts. </w:t>
      </w:r>
    </w:p>
    <w:p w14:paraId="7F74E78E" w14:textId="77777777" w:rsidR="00D25730" w:rsidRDefault="003B4909">
      <w:pPr>
        <w:spacing w:after="0"/>
      </w:pPr>
      <w:r>
        <w:rPr>
          <w:sz w:val="24"/>
        </w:rPr>
        <w:t xml:space="preserve"> </w:t>
      </w:r>
    </w:p>
    <w:p w14:paraId="42E42D78" w14:textId="77777777" w:rsidR="00D25730" w:rsidRDefault="003B4909">
      <w:pPr>
        <w:spacing w:after="188" w:line="247" w:lineRule="auto"/>
        <w:ind w:left="101" w:right="183"/>
        <w:jc w:val="both"/>
      </w:pPr>
      <w:r>
        <w:rPr>
          <w:sz w:val="24"/>
        </w:rPr>
        <w:t xml:space="preserve">Please address the following topics in a paper of no more than </w:t>
      </w:r>
      <w:r>
        <w:rPr>
          <w:sz w:val="24"/>
          <w:u w:val="single" w:color="000000"/>
        </w:rPr>
        <w:t>5 single-spaced pages</w:t>
      </w:r>
      <w:r>
        <w:rPr>
          <w:sz w:val="24"/>
        </w:rPr>
        <w:t xml:space="preserve">. </w:t>
      </w:r>
    </w:p>
    <w:p w14:paraId="46B12A3D" w14:textId="77777777" w:rsidR="00D25730" w:rsidRDefault="003B4909">
      <w:pPr>
        <w:numPr>
          <w:ilvl w:val="0"/>
          <w:numId w:val="2"/>
        </w:numPr>
        <w:spacing w:after="4" w:line="247" w:lineRule="auto"/>
        <w:ind w:right="183" w:hanging="362"/>
        <w:jc w:val="both"/>
      </w:pPr>
      <w:r>
        <w:rPr>
          <w:sz w:val="24"/>
        </w:rPr>
        <w:t>Provide a description of the housing that will be provided. Make sure to specify the NOFA eligible model (</w:t>
      </w:r>
      <w:proofErr w:type="gramStart"/>
      <w:r>
        <w:rPr>
          <w:sz w:val="24"/>
        </w:rPr>
        <w:t>e.g.</w:t>
      </w:r>
      <w:proofErr w:type="gramEnd"/>
      <w:r>
        <w:rPr>
          <w:sz w:val="24"/>
        </w:rPr>
        <w:t xml:space="preserve"> Dedicated PLUS, rapid rehousing, </w:t>
      </w:r>
      <w:proofErr w:type="spellStart"/>
      <w:r>
        <w:rPr>
          <w:sz w:val="24"/>
        </w:rPr>
        <w:t>etc</w:t>
      </w:r>
      <w:proofErr w:type="spellEnd"/>
      <w:r>
        <w:rPr>
          <w:sz w:val="24"/>
        </w:rPr>
        <w:t xml:space="preserve">) and the number and type of housing units (e.g. SRO, 3 bedroom). </w:t>
      </w:r>
    </w:p>
    <w:p w14:paraId="15AE313E" w14:textId="2C1C4D57" w:rsidR="00D25730" w:rsidRDefault="003B4909">
      <w:pPr>
        <w:numPr>
          <w:ilvl w:val="0"/>
          <w:numId w:val="2"/>
        </w:numPr>
        <w:spacing w:after="4" w:line="247" w:lineRule="auto"/>
        <w:ind w:right="183" w:hanging="362"/>
        <w:jc w:val="both"/>
      </w:pPr>
      <w:r>
        <w:rPr>
          <w:sz w:val="24"/>
        </w:rPr>
        <w:t>Provide a description of supportive services that will be provided and how participants will access them. Please make sure to discuss how the project will</w:t>
      </w:r>
      <w:r w:rsidR="007C0061">
        <w:rPr>
          <w:sz w:val="24"/>
        </w:rPr>
        <w:t xml:space="preserve"> </w:t>
      </w:r>
      <w:r>
        <w:rPr>
          <w:sz w:val="24"/>
        </w:rPr>
        <w:t xml:space="preserve">maximize participants’ connection with mainstream resources. </w:t>
      </w:r>
    </w:p>
    <w:p w14:paraId="56A3CB26" w14:textId="77777777" w:rsidR="00D25730" w:rsidRDefault="003B4909">
      <w:pPr>
        <w:numPr>
          <w:ilvl w:val="0"/>
          <w:numId w:val="2"/>
        </w:numPr>
        <w:spacing w:after="4" w:line="247" w:lineRule="auto"/>
        <w:ind w:right="183" w:hanging="362"/>
        <w:jc w:val="both"/>
      </w:pPr>
      <w:r>
        <w:rPr>
          <w:sz w:val="24"/>
        </w:rPr>
        <w:t xml:space="preserve">Describe the population(s) served by or proposed to be served by the project. Please describe the specific communities that participants will be served in and/or drawn from. </w:t>
      </w:r>
    </w:p>
    <w:p w14:paraId="64B55069" w14:textId="77777777" w:rsidR="00D25730" w:rsidRDefault="003B4909">
      <w:pPr>
        <w:numPr>
          <w:ilvl w:val="0"/>
          <w:numId w:val="2"/>
        </w:numPr>
        <w:spacing w:after="4" w:line="247" w:lineRule="auto"/>
        <w:ind w:right="183" w:hanging="362"/>
        <w:jc w:val="both"/>
      </w:pPr>
      <w:r>
        <w:rPr>
          <w:sz w:val="24"/>
        </w:rPr>
        <w:t xml:space="preserve">Please describe how participants are/will be identified and screened. Discuss any inclusion or exclusion criteria as well as any requirements for on-going participation (financial, sobriety, service utilization, etc.). </w:t>
      </w:r>
    </w:p>
    <w:p w14:paraId="1ADAC3A8" w14:textId="692C68BA" w:rsidR="00D25730" w:rsidRDefault="003B4909">
      <w:pPr>
        <w:numPr>
          <w:ilvl w:val="0"/>
          <w:numId w:val="2"/>
        </w:numPr>
        <w:spacing w:after="4" w:line="247" w:lineRule="auto"/>
        <w:ind w:right="183" w:hanging="362"/>
        <w:jc w:val="both"/>
      </w:pPr>
      <w:r>
        <w:rPr>
          <w:sz w:val="24"/>
        </w:rPr>
        <w:t>Please describe how the project will address HUD’s homeless priorities as defined in the 202</w:t>
      </w:r>
      <w:r w:rsidR="007C0061">
        <w:rPr>
          <w:sz w:val="24"/>
        </w:rPr>
        <w:t>2</w:t>
      </w:r>
      <w:r>
        <w:rPr>
          <w:sz w:val="24"/>
        </w:rPr>
        <w:t xml:space="preserve"> NOFO, Section II A.: ending homelessness for all persons</w:t>
      </w:r>
      <w:r w:rsidR="003D71F6">
        <w:rPr>
          <w:sz w:val="24"/>
        </w:rPr>
        <w:t xml:space="preserve"> experiencing homelessness</w:t>
      </w:r>
      <w:r>
        <w:rPr>
          <w:sz w:val="24"/>
        </w:rPr>
        <w:t>; use of a housing first approach</w:t>
      </w:r>
      <w:r w:rsidR="00C706E7">
        <w:rPr>
          <w:sz w:val="24"/>
        </w:rPr>
        <w:t>;</w:t>
      </w:r>
      <w:r>
        <w:rPr>
          <w:sz w:val="24"/>
        </w:rPr>
        <w:t xml:space="preserve"> reducing unsheltered homelessness; improve system performance (e.g., average length of homelessness, rates of return to homelessness, rates of exits to permanent housing destinations); partnering with housing, health, and service agencies; </w:t>
      </w:r>
      <w:r w:rsidR="003D71F6">
        <w:rPr>
          <w:sz w:val="24"/>
        </w:rPr>
        <w:t xml:space="preserve">advance racial equity and address racial </w:t>
      </w:r>
      <w:r w:rsidR="00C706E7">
        <w:rPr>
          <w:sz w:val="24"/>
        </w:rPr>
        <w:t>disparities</w:t>
      </w:r>
      <w:r w:rsidR="003D71F6">
        <w:rPr>
          <w:sz w:val="24"/>
        </w:rPr>
        <w:t>; improving assistance to LGBTQ+ individuals, engage persons with lived experience of homelessness</w:t>
      </w:r>
      <w:r w:rsidR="00C706E7">
        <w:rPr>
          <w:sz w:val="24"/>
        </w:rPr>
        <w:t>; support local engagement to increase supply of affordable housing</w:t>
      </w:r>
      <w:r>
        <w:rPr>
          <w:sz w:val="24"/>
        </w:rPr>
        <w:t xml:space="preserve">.  </w:t>
      </w:r>
    </w:p>
    <w:p w14:paraId="5590D301" w14:textId="77777777" w:rsidR="00D25730" w:rsidRDefault="003B4909">
      <w:pPr>
        <w:numPr>
          <w:ilvl w:val="0"/>
          <w:numId w:val="2"/>
        </w:numPr>
        <w:spacing w:after="4" w:line="247" w:lineRule="auto"/>
        <w:ind w:right="183" w:hanging="362"/>
        <w:jc w:val="both"/>
      </w:pPr>
      <w:r>
        <w:rPr>
          <w:sz w:val="24"/>
        </w:rPr>
        <w:t xml:space="preserve">Does the project intend to target individuals or families who meet the definition of chronically homeless established in 24 CFR part 578? If so, please indicate if the project is fully dedicated to such individuals/families, uses a percentage </w:t>
      </w:r>
      <w:proofErr w:type="spellStart"/>
      <w:r>
        <w:rPr>
          <w:sz w:val="24"/>
        </w:rPr>
        <w:t>setaside</w:t>
      </w:r>
      <w:proofErr w:type="spellEnd"/>
      <w:r>
        <w:rPr>
          <w:sz w:val="24"/>
        </w:rPr>
        <w:t xml:space="preserve">, offers a preference or uses another mechanism. </w:t>
      </w:r>
    </w:p>
    <w:p w14:paraId="2FFBB870" w14:textId="77777777" w:rsidR="00D25730" w:rsidRDefault="003B4909">
      <w:pPr>
        <w:numPr>
          <w:ilvl w:val="0"/>
          <w:numId w:val="2"/>
        </w:numPr>
        <w:spacing w:after="4" w:line="247" w:lineRule="auto"/>
        <w:ind w:right="183" w:hanging="362"/>
        <w:jc w:val="both"/>
      </w:pPr>
      <w:r>
        <w:rPr>
          <w:sz w:val="24"/>
        </w:rPr>
        <w:t xml:space="preserve">How many individuals and/or households does the project intend to serve? As appropriate, break out by population demographics and program type. </w:t>
      </w:r>
    </w:p>
    <w:p w14:paraId="66DF69D1" w14:textId="4F883893" w:rsidR="00D25730" w:rsidRDefault="003B4909">
      <w:pPr>
        <w:numPr>
          <w:ilvl w:val="0"/>
          <w:numId w:val="2"/>
        </w:numPr>
        <w:spacing w:after="4" w:line="247" w:lineRule="auto"/>
        <w:ind w:right="183" w:hanging="362"/>
        <w:jc w:val="both"/>
      </w:pPr>
      <w:r>
        <w:rPr>
          <w:sz w:val="24"/>
        </w:rPr>
        <w:t>Please discuss the project’s objectives and how they will be measured. Renewal projects must describe past performance as described in Section V.C.1. of the 202</w:t>
      </w:r>
      <w:r w:rsidR="007C0061">
        <w:rPr>
          <w:sz w:val="24"/>
        </w:rPr>
        <w:t>2</w:t>
      </w:r>
      <w:r>
        <w:rPr>
          <w:sz w:val="24"/>
        </w:rPr>
        <w:t xml:space="preserve"> NOFA. New projects must discuss proposed outcomes. </w:t>
      </w:r>
    </w:p>
    <w:p w14:paraId="23EB5B8E" w14:textId="77777777" w:rsidR="00D25730" w:rsidRDefault="003B4909">
      <w:pPr>
        <w:numPr>
          <w:ilvl w:val="0"/>
          <w:numId w:val="2"/>
        </w:numPr>
        <w:spacing w:after="4" w:line="247" w:lineRule="auto"/>
        <w:ind w:right="183" w:hanging="362"/>
        <w:jc w:val="both"/>
      </w:pPr>
      <w:r>
        <w:rPr>
          <w:sz w:val="24"/>
        </w:rPr>
        <w:lastRenderedPageBreak/>
        <w:t xml:space="preserve">Describe the organization’s capacity to continue or begin the implementation of the project. At a minimum, this should include experience with the population and experience administering federal funds and/or other complex grants. </w:t>
      </w:r>
    </w:p>
    <w:p w14:paraId="17242E41" w14:textId="36B33EC4" w:rsidR="00D25730" w:rsidRDefault="003B4909">
      <w:pPr>
        <w:numPr>
          <w:ilvl w:val="0"/>
          <w:numId w:val="2"/>
        </w:numPr>
        <w:spacing w:after="4" w:line="247" w:lineRule="auto"/>
        <w:ind w:right="183" w:hanging="362"/>
        <w:jc w:val="both"/>
      </w:pPr>
      <w:r>
        <w:rPr>
          <w:sz w:val="24"/>
        </w:rPr>
        <w:t xml:space="preserve">Describe how the project uses data and evidence, including project </w:t>
      </w:r>
      <w:r w:rsidR="00BF3227">
        <w:rPr>
          <w:sz w:val="24"/>
        </w:rPr>
        <w:t>cost effectiveness</w:t>
      </w:r>
      <w:r>
        <w:rPr>
          <w:sz w:val="24"/>
        </w:rPr>
        <w:t xml:space="preserve"> and impact on positive outcomes. </w:t>
      </w:r>
    </w:p>
    <w:p w14:paraId="2BC09392" w14:textId="77777777" w:rsidR="00BF3227" w:rsidRPr="00BF3227" w:rsidRDefault="003B4909" w:rsidP="00BF3227">
      <w:pPr>
        <w:numPr>
          <w:ilvl w:val="0"/>
          <w:numId w:val="2"/>
        </w:numPr>
        <w:spacing w:after="72" w:line="247" w:lineRule="auto"/>
        <w:ind w:right="183" w:hanging="362"/>
        <w:jc w:val="both"/>
      </w:pPr>
      <w:r>
        <w:rPr>
          <w:sz w:val="24"/>
        </w:rPr>
        <w:t xml:space="preserve">Describe how the applicant has been and/or plans to coordinate with the NWA CoC and collaborate with other service providers to end homelessness (health care service providers, youth service providers, criminal justice system, etc.).  </w:t>
      </w:r>
    </w:p>
    <w:p w14:paraId="5741F84D" w14:textId="5AD4F476" w:rsidR="00D25730" w:rsidRDefault="003B4909" w:rsidP="00BF3227">
      <w:pPr>
        <w:numPr>
          <w:ilvl w:val="0"/>
          <w:numId w:val="2"/>
        </w:numPr>
        <w:spacing w:after="72" w:line="247" w:lineRule="auto"/>
        <w:ind w:right="183" w:hanging="362"/>
        <w:jc w:val="both"/>
      </w:pPr>
      <w:r>
        <w:rPr>
          <w:sz w:val="24"/>
        </w:rPr>
        <w:t>Please indicate the number of NWA</w:t>
      </w:r>
      <w:r w:rsidR="007C0061">
        <w:rPr>
          <w:sz w:val="24"/>
        </w:rPr>
        <w:t xml:space="preserve"> </w:t>
      </w:r>
      <w:r>
        <w:rPr>
          <w:sz w:val="24"/>
        </w:rPr>
        <w:t>CoC meetings attended during the preceding 12 months and any other CoC involvement (service on CoC Board of Directors and/or committees/workgroups). As</w:t>
      </w:r>
      <w:r w:rsidR="00BF3227">
        <w:rPr>
          <w:sz w:val="24"/>
        </w:rPr>
        <w:t xml:space="preserve"> </w:t>
      </w:r>
      <w:r>
        <w:rPr>
          <w:sz w:val="24"/>
        </w:rPr>
        <w:t xml:space="preserve">appropriate, please address involvement in Coordinated Entry and the Point-in-Time Count. </w:t>
      </w:r>
    </w:p>
    <w:p w14:paraId="18DF82C8" w14:textId="77777777" w:rsidR="00D25730" w:rsidRDefault="003B4909">
      <w:pPr>
        <w:numPr>
          <w:ilvl w:val="0"/>
          <w:numId w:val="2"/>
        </w:numPr>
        <w:spacing w:after="4" w:line="247" w:lineRule="auto"/>
        <w:ind w:right="183" w:hanging="362"/>
        <w:jc w:val="both"/>
      </w:pPr>
      <w:r>
        <w:rPr>
          <w:sz w:val="24"/>
        </w:rPr>
        <w:t xml:space="preserve">Describe strategies to assess and steps applicant has taken to improve racial equity in service provision and outcomes. </w:t>
      </w:r>
    </w:p>
    <w:p w14:paraId="51A90035" w14:textId="77777777" w:rsidR="00D25730" w:rsidRDefault="003B4909">
      <w:pPr>
        <w:numPr>
          <w:ilvl w:val="0"/>
          <w:numId w:val="2"/>
        </w:numPr>
        <w:spacing w:after="4" w:line="247" w:lineRule="auto"/>
        <w:ind w:right="183" w:hanging="362"/>
        <w:jc w:val="both"/>
      </w:pPr>
      <w:r>
        <w:rPr>
          <w:sz w:val="24"/>
        </w:rPr>
        <w:t xml:space="preserve">Describe engagement and involvement of those with lived experience in applicants planning process.  </w:t>
      </w:r>
    </w:p>
    <w:p w14:paraId="5B79CB04" w14:textId="77777777" w:rsidR="00D25730" w:rsidRDefault="003B4909">
      <w:pPr>
        <w:numPr>
          <w:ilvl w:val="0"/>
          <w:numId w:val="2"/>
        </w:numPr>
        <w:spacing w:after="4" w:line="247" w:lineRule="auto"/>
        <w:ind w:right="183" w:hanging="362"/>
        <w:jc w:val="both"/>
      </w:pPr>
      <w:r>
        <w:rPr>
          <w:sz w:val="24"/>
        </w:rPr>
        <w:t xml:space="preserve">Describe how the project will increase employment income, access to employment, and connect the individual with mainstream employment organizations to help individuals and families increase their cash income. </w:t>
      </w:r>
    </w:p>
    <w:p w14:paraId="6A6E4985" w14:textId="77777777" w:rsidR="00D25730" w:rsidRDefault="003B4909">
      <w:pPr>
        <w:numPr>
          <w:ilvl w:val="0"/>
          <w:numId w:val="2"/>
        </w:numPr>
        <w:spacing w:after="4" w:line="247" w:lineRule="auto"/>
        <w:ind w:right="183" w:hanging="362"/>
        <w:jc w:val="both"/>
      </w:pPr>
      <w:r>
        <w:rPr>
          <w:sz w:val="24"/>
        </w:rPr>
        <w:t xml:space="preserve">As needed, please discuss any budget issues that will not be apparent from the Budget Worksheet. At a minimum, indicate the type and source of match and leverage </w:t>
      </w:r>
    </w:p>
    <w:p w14:paraId="240750D4" w14:textId="77777777" w:rsidR="00D25730" w:rsidRDefault="003B4909">
      <w:pPr>
        <w:spacing w:after="0"/>
      </w:pPr>
      <w:r>
        <w:rPr>
          <w:sz w:val="24"/>
        </w:rPr>
        <w:t xml:space="preserve"> </w:t>
      </w:r>
    </w:p>
    <w:p w14:paraId="47B4A2DE" w14:textId="77777777" w:rsidR="00D25730" w:rsidRDefault="003B4909">
      <w:pPr>
        <w:spacing w:after="2" w:line="250" w:lineRule="auto"/>
        <w:ind w:left="1191" w:right="272" w:hanging="10"/>
        <w:jc w:val="both"/>
      </w:pPr>
      <w:r>
        <w:rPr>
          <w:b/>
          <w:sz w:val="24"/>
        </w:rPr>
        <w:t>The Northwest Arkansas Continuum of Care (</w:t>
      </w:r>
      <w:proofErr w:type="spellStart"/>
      <w:proofErr w:type="gramStart"/>
      <w:r>
        <w:rPr>
          <w:b/>
          <w:sz w:val="24"/>
        </w:rPr>
        <w:t>ie</w:t>
      </w:r>
      <w:proofErr w:type="spellEnd"/>
      <w:proofErr w:type="gramEnd"/>
      <w:r>
        <w:rPr>
          <w:b/>
          <w:sz w:val="24"/>
        </w:rPr>
        <w:t xml:space="preserve"> the region) is eligible for apply for additional housing resources targeting survivors of Domestic Violence. The additional questions that the CoC must address are related to the entire community and therefore are being posed here for the applicants. The NWA CoC kindly requests applicants for these housing resources address the additional questions below. Applicants for these resources may use an additional 2 pages for this section, for a total of 7 pages. </w:t>
      </w:r>
    </w:p>
    <w:p w14:paraId="77D8EDEB" w14:textId="77777777" w:rsidR="00D25730" w:rsidRDefault="003B4909">
      <w:pPr>
        <w:spacing w:after="0"/>
      </w:pPr>
      <w:r>
        <w:rPr>
          <w:b/>
          <w:sz w:val="23"/>
        </w:rPr>
        <w:t xml:space="preserve"> </w:t>
      </w:r>
    </w:p>
    <w:p w14:paraId="582C5751" w14:textId="77777777" w:rsidR="00D25730" w:rsidRDefault="003B4909">
      <w:pPr>
        <w:numPr>
          <w:ilvl w:val="0"/>
          <w:numId w:val="2"/>
        </w:numPr>
        <w:spacing w:after="4" w:line="247" w:lineRule="auto"/>
        <w:ind w:right="183" w:hanging="362"/>
        <w:jc w:val="both"/>
      </w:pPr>
      <w:r>
        <w:rPr>
          <w:sz w:val="24"/>
        </w:rPr>
        <w:t xml:space="preserve">Applicants must report the number of DV survivors in the CoC’s geographic area that Need Housing or Services and that the CoC is currently serving, how these numbers were calculated and what data source (s) guided these answers. </w:t>
      </w:r>
    </w:p>
    <w:p w14:paraId="381E9D83" w14:textId="77777777" w:rsidR="00D25730" w:rsidRDefault="003B4909">
      <w:pPr>
        <w:numPr>
          <w:ilvl w:val="0"/>
          <w:numId w:val="2"/>
        </w:numPr>
        <w:spacing w:after="4" w:line="247" w:lineRule="auto"/>
        <w:ind w:right="183" w:hanging="362"/>
        <w:jc w:val="both"/>
      </w:pPr>
      <w:r>
        <w:rPr>
          <w:sz w:val="24"/>
        </w:rPr>
        <w:t xml:space="preserve">Applicants must </w:t>
      </w:r>
      <w:proofErr w:type="gramStart"/>
      <w:r>
        <w:rPr>
          <w:sz w:val="24"/>
        </w:rPr>
        <w:t>describe;</w:t>
      </w:r>
      <w:proofErr w:type="gramEnd"/>
      <w:r>
        <w:rPr>
          <w:sz w:val="24"/>
        </w:rPr>
        <w:t xml:space="preserve"> </w:t>
      </w:r>
    </w:p>
    <w:p w14:paraId="098D7153" w14:textId="77777777" w:rsidR="00D25730" w:rsidRDefault="003B4909">
      <w:pPr>
        <w:numPr>
          <w:ilvl w:val="2"/>
          <w:numId w:val="3"/>
        </w:numPr>
        <w:spacing w:after="4" w:line="247" w:lineRule="auto"/>
        <w:ind w:left="1900" w:right="183" w:hanging="362"/>
        <w:jc w:val="both"/>
      </w:pPr>
      <w:r>
        <w:rPr>
          <w:sz w:val="24"/>
        </w:rPr>
        <w:t xml:space="preserve">Rate of Housing Placement of DV Survivors – by </w:t>
      </w:r>
      <w:proofErr w:type="gramStart"/>
      <w:r>
        <w:rPr>
          <w:sz w:val="24"/>
        </w:rPr>
        <w:t>Percentage;</w:t>
      </w:r>
      <w:proofErr w:type="gramEnd"/>
      <w:r>
        <w:rPr>
          <w:sz w:val="24"/>
        </w:rPr>
        <w:t xml:space="preserve"> </w:t>
      </w:r>
    </w:p>
    <w:p w14:paraId="1241429D" w14:textId="77777777" w:rsidR="00D25730" w:rsidRDefault="003B4909">
      <w:pPr>
        <w:numPr>
          <w:ilvl w:val="2"/>
          <w:numId w:val="3"/>
        </w:numPr>
        <w:spacing w:after="4" w:line="247" w:lineRule="auto"/>
        <w:ind w:left="1900" w:right="183" w:hanging="362"/>
        <w:jc w:val="both"/>
      </w:pPr>
      <w:r>
        <w:rPr>
          <w:sz w:val="24"/>
        </w:rPr>
        <w:t xml:space="preserve">Rate of Housing Retention of DV Survivors - by </w:t>
      </w:r>
      <w:proofErr w:type="gramStart"/>
      <w:r>
        <w:rPr>
          <w:sz w:val="24"/>
        </w:rPr>
        <w:t>Percentage;</w:t>
      </w:r>
      <w:proofErr w:type="gramEnd"/>
      <w:r>
        <w:rPr>
          <w:sz w:val="24"/>
        </w:rPr>
        <w:t xml:space="preserve"> </w:t>
      </w:r>
    </w:p>
    <w:p w14:paraId="6CA5431F" w14:textId="77777777" w:rsidR="00D25730" w:rsidRDefault="003B4909">
      <w:pPr>
        <w:numPr>
          <w:ilvl w:val="2"/>
          <w:numId w:val="3"/>
        </w:numPr>
        <w:spacing w:after="4" w:line="247" w:lineRule="auto"/>
        <w:ind w:left="1900" w:right="183" w:hanging="362"/>
        <w:jc w:val="both"/>
      </w:pPr>
      <w:r>
        <w:rPr>
          <w:sz w:val="24"/>
        </w:rPr>
        <w:t>Applicants must describe how the above numbers were calculated (</w:t>
      </w:r>
      <w:proofErr w:type="gramStart"/>
      <w:r>
        <w:rPr>
          <w:sz w:val="24"/>
        </w:rPr>
        <w:t>e.g.</w:t>
      </w:r>
      <w:proofErr w:type="gramEnd"/>
      <w:r>
        <w:rPr>
          <w:sz w:val="24"/>
        </w:rPr>
        <w:t xml:space="preserve"> HMIS, Comparable Database, other administrative data, external data source). </w:t>
      </w:r>
    </w:p>
    <w:p w14:paraId="1B0CDE0C" w14:textId="77777777" w:rsidR="00D25730" w:rsidRDefault="003B4909">
      <w:pPr>
        <w:numPr>
          <w:ilvl w:val="0"/>
          <w:numId w:val="2"/>
        </w:numPr>
        <w:spacing w:after="4" w:line="247" w:lineRule="auto"/>
        <w:ind w:right="183" w:hanging="362"/>
        <w:jc w:val="both"/>
      </w:pPr>
      <w:r>
        <w:rPr>
          <w:sz w:val="24"/>
        </w:rPr>
        <w:t xml:space="preserve">Applicants must describe how they ensure DV survivors experiencing homelessness are assisted to quickly move into permanent housing. </w:t>
      </w:r>
    </w:p>
    <w:p w14:paraId="57AF277B" w14:textId="77777777" w:rsidR="00D25730" w:rsidRDefault="003B4909">
      <w:pPr>
        <w:numPr>
          <w:ilvl w:val="0"/>
          <w:numId w:val="2"/>
        </w:numPr>
        <w:spacing w:after="4" w:line="247" w:lineRule="auto"/>
        <w:ind w:right="183" w:hanging="362"/>
        <w:jc w:val="both"/>
      </w:pPr>
      <w:r>
        <w:rPr>
          <w:sz w:val="24"/>
        </w:rPr>
        <w:t xml:space="preserve">Applicants must describe how they: </w:t>
      </w:r>
    </w:p>
    <w:p w14:paraId="758A9191" w14:textId="77777777" w:rsidR="00D25730" w:rsidRDefault="003B4909">
      <w:pPr>
        <w:numPr>
          <w:ilvl w:val="2"/>
          <w:numId w:val="7"/>
        </w:numPr>
        <w:spacing w:after="4" w:line="247" w:lineRule="auto"/>
        <w:ind w:left="1900" w:right="183" w:hanging="362"/>
        <w:jc w:val="both"/>
      </w:pPr>
      <w:r>
        <w:rPr>
          <w:sz w:val="24"/>
        </w:rPr>
        <w:t xml:space="preserve">Train staff on safety </w:t>
      </w:r>
      <w:proofErr w:type="gramStart"/>
      <w:r>
        <w:rPr>
          <w:sz w:val="24"/>
        </w:rPr>
        <w:t>planning;</w:t>
      </w:r>
      <w:proofErr w:type="gramEnd"/>
      <w:r>
        <w:rPr>
          <w:sz w:val="24"/>
        </w:rPr>
        <w:t xml:space="preserve"> </w:t>
      </w:r>
    </w:p>
    <w:p w14:paraId="5FFF597E" w14:textId="77777777" w:rsidR="00D25730" w:rsidRDefault="003B4909">
      <w:pPr>
        <w:numPr>
          <w:ilvl w:val="2"/>
          <w:numId w:val="7"/>
        </w:numPr>
        <w:spacing w:after="4" w:line="247" w:lineRule="auto"/>
        <w:ind w:left="1900" w:right="183" w:hanging="362"/>
        <w:jc w:val="both"/>
      </w:pPr>
      <w:r>
        <w:rPr>
          <w:sz w:val="24"/>
        </w:rPr>
        <w:t xml:space="preserve">Adjust intake space to between ensure a private </w:t>
      </w:r>
      <w:proofErr w:type="gramStart"/>
      <w:r>
        <w:rPr>
          <w:sz w:val="24"/>
        </w:rPr>
        <w:t>conversation;</w:t>
      </w:r>
      <w:proofErr w:type="gramEnd"/>
      <w:r>
        <w:rPr>
          <w:sz w:val="24"/>
        </w:rPr>
        <w:t xml:space="preserve"> </w:t>
      </w:r>
    </w:p>
    <w:p w14:paraId="62190D50" w14:textId="77777777" w:rsidR="00D25730" w:rsidRDefault="003B4909">
      <w:pPr>
        <w:numPr>
          <w:ilvl w:val="2"/>
          <w:numId w:val="7"/>
        </w:numPr>
        <w:spacing w:after="4" w:line="247" w:lineRule="auto"/>
        <w:ind w:left="1900" w:right="183" w:hanging="362"/>
        <w:jc w:val="both"/>
      </w:pPr>
      <w:r>
        <w:rPr>
          <w:sz w:val="24"/>
        </w:rPr>
        <w:lastRenderedPageBreak/>
        <w:t xml:space="preserve">Conduct separate interviews/intake with each member of a </w:t>
      </w:r>
      <w:proofErr w:type="gramStart"/>
      <w:r>
        <w:rPr>
          <w:sz w:val="24"/>
        </w:rPr>
        <w:t>couple;</w:t>
      </w:r>
      <w:proofErr w:type="gramEnd"/>
      <w:r>
        <w:rPr>
          <w:sz w:val="24"/>
        </w:rPr>
        <w:t xml:space="preserve"> </w:t>
      </w:r>
    </w:p>
    <w:p w14:paraId="7620AE65" w14:textId="77777777" w:rsidR="00D25730" w:rsidRDefault="003B4909">
      <w:pPr>
        <w:numPr>
          <w:ilvl w:val="2"/>
          <w:numId w:val="7"/>
        </w:numPr>
        <w:spacing w:after="4" w:line="247" w:lineRule="auto"/>
        <w:ind w:left="1900" w:right="183" w:hanging="362"/>
        <w:jc w:val="both"/>
      </w:pPr>
      <w:r>
        <w:rPr>
          <w:sz w:val="24"/>
        </w:rPr>
        <w:t xml:space="preserve">Work with survivors to have them identify what is safe for them as it relates to scattered site units/ and/or rental </w:t>
      </w:r>
      <w:proofErr w:type="gramStart"/>
      <w:r>
        <w:rPr>
          <w:sz w:val="24"/>
        </w:rPr>
        <w:t>assistance;</w:t>
      </w:r>
      <w:proofErr w:type="gramEnd"/>
      <w:r>
        <w:rPr>
          <w:sz w:val="24"/>
        </w:rPr>
        <w:t xml:space="preserve"> </w:t>
      </w:r>
    </w:p>
    <w:p w14:paraId="5ECF4DF4" w14:textId="77777777" w:rsidR="00D25730" w:rsidRDefault="003B4909">
      <w:pPr>
        <w:numPr>
          <w:ilvl w:val="2"/>
          <w:numId w:val="7"/>
        </w:numPr>
        <w:spacing w:after="4" w:line="247" w:lineRule="auto"/>
        <w:ind w:left="1900" w:right="183" w:hanging="362"/>
        <w:jc w:val="both"/>
      </w:pPr>
      <w:r>
        <w:rPr>
          <w:sz w:val="24"/>
        </w:rPr>
        <w:t xml:space="preserve">Maintaining bars on windows, fixing lights in the hallways, </w:t>
      </w:r>
      <w:proofErr w:type="spellStart"/>
      <w:r>
        <w:rPr>
          <w:sz w:val="24"/>
        </w:rPr>
        <w:t>etc</w:t>
      </w:r>
      <w:proofErr w:type="spellEnd"/>
      <w:r>
        <w:rPr>
          <w:sz w:val="24"/>
        </w:rPr>
        <w:t xml:space="preserve"> for congregate living spaces operated by the </w:t>
      </w:r>
      <w:proofErr w:type="gramStart"/>
      <w:r>
        <w:rPr>
          <w:sz w:val="24"/>
        </w:rPr>
        <w:t>program;</w:t>
      </w:r>
      <w:proofErr w:type="gramEnd"/>
      <w:r>
        <w:rPr>
          <w:sz w:val="24"/>
        </w:rPr>
        <w:t xml:space="preserve"> </w:t>
      </w:r>
    </w:p>
    <w:p w14:paraId="51EE6DD2" w14:textId="77777777" w:rsidR="00D25730" w:rsidRDefault="003B4909">
      <w:pPr>
        <w:numPr>
          <w:ilvl w:val="2"/>
          <w:numId w:val="7"/>
        </w:numPr>
        <w:spacing w:after="4" w:line="247" w:lineRule="auto"/>
        <w:ind w:left="1900" w:right="183" w:hanging="362"/>
        <w:jc w:val="both"/>
      </w:pPr>
      <w:r>
        <w:rPr>
          <w:sz w:val="24"/>
        </w:rPr>
        <w:t xml:space="preserve">Keeping the location confidential for dedicated units and/or congregate living spaces set-aside solely for use by survivors; and </w:t>
      </w:r>
    </w:p>
    <w:p w14:paraId="42F7E582" w14:textId="77777777" w:rsidR="00D25730" w:rsidRDefault="003B4909">
      <w:pPr>
        <w:numPr>
          <w:ilvl w:val="2"/>
          <w:numId w:val="7"/>
        </w:numPr>
        <w:spacing w:after="4" w:line="247" w:lineRule="auto"/>
        <w:ind w:left="1900" w:right="183" w:hanging="362"/>
        <w:jc w:val="both"/>
      </w:pPr>
      <w:r>
        <w:rPr>
          <w:sz w:val="24"/>
        </w:rPr>
        <w:t xml:space="preserve">Measure the ability to ensure the safety of DV survivors who are served. </w:t>
      </w:r>
    </w:p>
    <w:p w14:paraId="3B2C8C5C" w14:textId="77777777" w:rsidR="00D25730" w:rsidRDefault="003B4909">
      <w:pPr>
        <w:numPr>
          <w:ilvl w:val="0"/>
          <w:numId w:val="2"/>
        </w:numPr>
        <w:spacing w:after="4" w:line="247" w:lineRule="auto"/>
        <w:ind w:right="183" w:hanging="362"/>
        <w:jc w:val="both"/>
      </w:pPr>
      <w:r>
        <w:rPr>
          <w:sz w:val="24"/>
        </w:rPr>
        <w:t xml:space="preserve">Applicants must describe: </w:t>
      </w:r>
    </w:p>
    <w:p w14:paraId="371180FC" w14:textId="77777777" w:rsidR="00D25730" w:rsidRDefault="003B4909">
      <w:pPr>
        <w:numPr>
          <w:ilvl w:val="2"/>
          <w:numId w:val="5"/>
        </w:numPr>
        <w:spacing w:after="4" w:line="247" w:lineRule="auto"/>
        <w:ind w:right="183" w:hanging="360"/>
        <w:jc w:val="both"/>
      </w:pPr>
      <w:r>
        <w:rPr>
          <w:sz w:val="24"/>
        </w:rPr>
        <w:t xml:space="preserve">Experience in utilizing trauma-informed, victim-centered approaches to meet needs of DV survivors; and </w:t>
      </w:r>
    </w:p>
    <w:p w14:paraId="358E1C0A" w14:textId="52C7053F" w:rsidR="00D25730" w:rsidRDefault="003B4909">
      <w:pPr>
        <w:numPr>
          <w:ilvl w:val="2"/>
          <w:numId w:val="5"/>
        </w:numPr>
        <w:spacing w:after="72" w:line="247" w:lineRule="auto"/>
        <w:ind w:right="183" w:hanging="360"/>
        <w:jc w:val="both"/>
      </w:pPr>
      <w:r>
        <w:rPr>
          <w:sz w:val="24"/>
        </w:rPr>
        <w:t xml:space="preserve">How, if funded, the project will utilize trauma-informed, </w:t>
      </w:r>
      <w:r w:rsidR="001841A2">
        <w:rPr>
          <w:sz w:val="24"/>
        </w:rPr>
        <w:t xml:space="preserve">victim </w:t>
      </w:r>
      <w:proofErr w:type="gramStart"/>
      <w:r w:rsidR="001841A2">
        <w:rPr>
          <w:sz w:val="24"/>
        </w:rPr>
        <w:t>centered</w:t>
      </w:r>
      <w:r>
        <w:rPr>
          <w:sz w:val="24"/>
        </w:rPr>
        <w:t xml:space="preserve">  approaches</w:t>
      </w:r>
      <w:proofErr w:type="gramEnd"/>
      <w:r>
        <w:rPr>
          <w:sz w:val="24"/>
        </w:rPr>
        <w:t xml:space="preserve"> to meet needs of DV survivors by: </w:t>
      </w:r>
    </w:p>
    <w:p w14:paraId="27D672F7" w14:textId="77777777" w:rsidR="00D25730" w:rsidRDefault="003B4909">
      <w:pPr>
        <w:numPr>
          <w:ilvl w:val="3"/>
          <w:numId w:val="6"/>
        </w:numPr>
        <w:spacing w:after="4" w:line="247" w:lineRule="auto"/>
        <w:ind w:right="355"/>
        <w:jc w:val="both"/>
      </w:pPr>
      <w:r>
        <w:rPr>
          <w:sz w:val="24"/>
        </w:rPr>
        <w:t xml:space="preserve">prioritizing participant choice and rapid placement and stabilization in permanent housing consistent with participants’ </w:t>
      </w:r>
      <w:proofErr w:type="gramStart"/>
      <w:r>
        <w:rPr>
          <w:sz w:val="24"/>
        </w:rPr>
        <w:t>preferences;</w:t>
      </w:r>
      <w:proofErr w:type="gramEnd"/>
      <w:r>
        <w:rPr>
          <w:sz w:val="24"/>
        </w:rPr>
        <w:t xml:space="preserve"> </w:t>
      </w:r>
    </w:p>
    <w:p w14:paraId="69054492" w14:textId="77777777" w:rsidR="00D25730" w:rsidRDefault="003B4909">
      <w:pPr>
        <w:numPr>
          <w:ilvl w:val="3"/>
          <w:numId w:val="6"/>
        </w:numPr>
        <w:spacing w:after="4" w:line="247" w:lineRule="auto"/>
        <w:ind w:right="355"/>
        <w:jc w:val="both"/>
      </w:pPr>
      <w:r>
        <w:rPr>
          <w:sz w:val="24"/>
        </w:rPr>
        <w:t xml:space="preserve">establishing and maintaining an environment of agency and mutual respect, e.g., the project does not use punitive interventions, ensures program participant staff interactions are based on equality and </w:t>
      </w:r>
      <w:proofErr w:type="gramStart"/>
      <w:r>
        <w:rPr>
          <w:sz w:val="24"/>
        </w:rPr>
        <w:t>minimize  power</w:t>
      </w:r>
      <w:proofErr w:type="gramEnd"/>
      <w:r>
        <w:rPr>
          <w:sz w:val="24"/>
        </w:rPr>
        <w:t xml:space="preserve"> differentials; </w:t>
      </w:r>
    </w:p>
    <w:p w14:paraId="0A2482E3" w14:textId="77777777" w:rsidR="00D25730" w:rsidRDefault="003B4909">
      <w:pPr>
        <w:numPr>
          <w:ilvl w:val="3"/>
          <w:numId w:val="6"/>
        </w:numPr>
        <w:spacing w:after="4" w:line="247" w:lineRule="auto"/>
        <w:ind w:right="355"/>
        <w:jc w:val="both"/>
      </w:pPr>
      <w:r>
        <w:rPr>
          <w:sz w:val="24"/>
        </w:rPr>
        <w:t xml:space="preserve">providing program participants access to information on trauma, e.g., training staff on providing program participant with information on </w:t>
      </w:r>
      <w:proofErr w:type="gramStart"/>
      <w:r>
        <w:rPr>
          <w:sz w:val="24"/>
        </w:rPr>
        <w:t>trauma;</w:t>
      </w:r>
      <w:proofErr w:type="gramEnd"/>
      <w:r>
        <w:rPr>
          <w:sz w:val="24"/>
        </w:rPr>
        <w:t xml:space="preserve"> </w:t>
      </w:r>
    </w:p>
    <w:p w14:paraId="35BDFCE2" w14:textId="38213534" w:rsidR="00D25730" w:rsidRDefault="003B4909">
      <w:pPr>
        <w:numPr>
          <w:ilvl w:val="3"/>
          <w:numId w:val="6"/>
        </w:numPr>
        <w:spacing w:after="4" w:line="247" w:lineRule="auto"/>
        <w:ind w:right="355"/>
        <w:jc w:val="both"/>
      </w:pPr>
      <w:r>
        <w:rPr>
          <w:sz w:val="24"/>
        </w:rPr>
        <w:t xml:space="preserve">placing emphasis on the participant’s strengths, strength-based coaching, questionnaires and assessment tools include </w:t>
      </w:r>
      <w:proofErr w:type="gramStart"/>
      <w:r>
        <w:rPr>
          <w:sz w:val="24"/>
        </w:rPr>
        <w:t>strength</w:t>
      </w:r>
      <w:r w:rsidR="001841A2">
        <w:rPr>
          <w:sz w:val="24"/>
        </w:rPr>
        <w:t xml:space="preserve"> </w:t>
      </w:r>
      <w:r>
        <w:rPr>
          <w:sz w:val="24"/>
        </w:rPr>
        <w:t>based</w:t>
      </w:r>
      <w:proofErr w:type="gramEnd"/>
      <w:r>
        <w:rPr>
          <w:sz w:val="24"/>
        </w:rPr>
        <w:t xml:space="preserve"> measures, case plans include assessments of program participant’s strengths and works towards goals and aspirations; </w:t>
      </w:r>
      <w:r>
        <w:rPr>
          <w:rFonts w:ascii="Times New Roman" w:eastAsia="Times New Roman" w:hAnsi="Times New Roman" w:cs="Times New Roman"/>
          <w:sz w:val="24"/>
        </w:rPr>
        <w:t>(e)</w:t>
      </w:r>
      <w:r>
        <w:rPr>
          <w:rFonts w:ascii="Arial" w:eastAsia="Arial" w:hAnsi="Arial" w:cs="Arial"/>
          <w:sz w:val="24"/>
        </w:rPr>
        <w:t xml:space="preserve"> </w:t>
      </w:r>
      <w:r>
        <w:rPr>
          <w:sz w:val="24"/>
        </w:rPr>
        <w:t xml:space="preserve">centering on cultural responsiveness and inclusivity, e.g., training on equal access, cultural competence, nondiscrimination. </w:t>
      </w:r>
    </w:p>
    <w:p w14:paraId="549B2957" w14:textId="77777777" w:rsidR="00D25730" w:rsidRDefault="003B4909">
      <w:pPr>
        <w:numPr>
          <w:ilvl w:val="3"/>
          <w:numId w:val="8"/>
        </w:numPr>
        <w:spacing w:after="4" w:line="247" w:lineRule="auto"/>
        <w:ind w:right="183"/>
        <w:jc w:val="both"/>
      </w:pPr>
      <w:r>
        <w:rPr>
          <w:sz w:val="24"/>
        </w:rPr>
        <w:t xml:space="preserve">delivering opportunities for connection for program participants, e.g., groups, mentorships, peer-to-peer, spiritual needs; and </w:t>
      </w:r>
    </w:p>
    <w:p w14:paraId="5F8DD422" w14:textId="77777777" w:rsidR="00D25730" w:rsidRDefault="003B4909">
      <w:pPr>
        <w:numPr>
          <w:ilvl w:val="3"/>
          <w:numId w:val="8"/>
        </w:numPr>
        <w:spacing w:after="4" w:line="247" w:lineRule="auto"/>
        <w:ind w:right="183"/>
        <w:jc w:val="both"/>
      </w:pPr>
      <w:r>
        <w:rPr>
          <w:sz w:val="24"/>
        </w:rPr>
        <w:t xml:space="preserve">offering support for parenting, e.g., parenting classes, childcare. </w:t>
      </w:r>
    </w:p>
    <w:p w14:paraId="5F0FFAE9" w14:textId="77777777" w:rsidR="00D25730" w:rsidRDefault="003B4909">
      <w:pPr>
        <w:spacing w:after="0"/>
      </w:pPr>
      <w:r>
        <w:rPr>
          <w:sz w:val="23"/>
        </w:rPr>
        <w:t xml:space="preserve"> </w:t>
      </w:r>
    </w:p>
    <w:p w14:paraId="03199F54" w14:textId="77777777" w:rsidR="00D25730" w:rsidRDefault="003B4909">
      <w:pPr>
        <w:numPr>
          <w:ilvl w:val="0"/>
          <w:numId w:val="2"/>
        </w:numPr>
        <w:spacing w:after="4" w:line="247" w:lineRule="auto"/>
        <w:ind w:right="183" w:hanging="362"/>
        <w:jc w:val="both"/>
      </w:pPr>
      <w:r>
        <w:rPr>
          <w:sz w:val="24"/>
        </w:rPr>
        <w:t xml:space="preserve">Applicants must describe how the project applicant met services needs and ensured DV survivors experiencing homelessness were assisted to quickly move into permanent housing while addressing their safety needs, including: </w:t>
      </w:r>
    </w:p>
    <w:p w14:paraId="209646BE" w14:textId="28136221" w:rsidR="001841A2" w:rsidRPr="001841A2" w:rsidRDefault="003B4909">
      <w:pPr>
        <w:numPr>
          <w:ilvl w:val="1"/>
          <w:numId w:val="2"/>
        </w:numPr>
        <w:spacing w:after="4" w:line="247" w:lineRule="auto"/>
        <w:ind w:right="5852" w:hanging="10"/>
      </w:pPr>
      <w:r>
        <w:rPr>
          <w:sz w:val="24"/>
        </w:rPr>
        <w:t xml:space="preserve">Child Custody </w:t>
      </w:r>
    </w:p>
    <w:p w14:paraId="5764B0E1" w14:textId="77777777" w:rsidR="001841A2" w:rsidRPr="001841A2" w:rsidRDefault="003B4909">
      <w:pPr>
        <w:numPr>
          <w:ilvl w:val="1"/>
          <w:numId w:val="2"/>
        </w:numPr>
        <w:spacing w:after="4" w:line="247" w:lineRule="auto"/>
        <w:ind w:right="5852" w:hanging="10"/>
      </w:pPr>
      <w:r>
        <w:rPr>
          <w:sz w:val="24"/>
        </w:rPr>
        <w:t xml:space="preserve">Legal Services </w:t>
      </w:r>
    </w:p>
    <w:p w14:paraId="173B1B37" w14:textId="77777777" w:rsidR="001841A2" w:rsidRPr="001841A2" w:rsidRDefault="003B4909">
      <w:pPr>
        <w:numPr>
          <w:ilvl w:val="1"/>
          <w:numId w:val="2"/>
        </w:numPr>
        <w:spacing w:after="4" w:line="247" w:lineRule="auto"/>
        <w:ind w:right="5852" w:hanging="10"/>
      </w:pPr>
      <w:r>
        <w:rPr>
          <w:sz w:val="24"/>
        </w:rPr>
        <w:t>Criminal History</w:t>
      </w:r>
    </w:p>
    <w:p w14:paraId="2DFCE32D" w14:textId="77777777" w:rsidR="001841A2" w:rsidRPr="001841A2" w:rsidRDefault="003B4909">
      <w:pPr>
        <w:numPr>
          <w:ilvl w:val="1"/>
          <w:numId w:val="2"/>
        </w:numPr>
        <w:spacing w:after="4" w:line="247" w:lineRule="auto"/>
        <w:ind w:right="5852" w:hanging="10"/>
      </w:pPr>
      <w:r>
        <w:rPr>
          <w:sz w:val="24"/>
        </w:rPr>
        <w:t xml:space="preserve"> Bad Credit History</w:t>
      </w:r>
    </w:p>
    <w:p w14:paraId="09021576" w14:textId="59A40FEF" w:rsidR="00D25730" w:rsidRDefault="003B4909">
      <w:pPr>
        <w:numPr>
          <w:ilvl w:val="1"/>
          <w:numId w:val="2"/>
        </w:numPr>
        <w:spacing w:after="4" w:line="247" w:lineRule="auto"/>
        <w:ind w:right="5852" w:hanging="10"/>
      </w:pPr>
      <w:r>
        <w:rPr>
          <w:sz w:val="24"/>
        </w:rPr>
        <w:t xml:space="preserve"> Education </w:t>
      </w:r>
    </w:p>
    <w:p w14:paraId="6A6B0C77" w14:textId="77777777" w:rsidR="001841A2" w:rsidRPr="001841A2" w:rsidRDefault="003B4909">
      <w:pPr>
        <w:numPr>
          <w:ilvl w:val="1"/>
          <w:numId w:val="2"/>
        </w:numPr>
        <w:spacing w:after="5" w:line="238" w:lineRule="auto"/>
        <w:ind w:right="5852" w:hanging="10"/>
      </w:pPr>
      <w:r>
        <w:rPr>
          <w:sz w:val="24"/>
        </w:rPr>
        <w:t>Job Training</w:t>
      </w:r>
    </w:p>
    <w:p w14:paraId="2BEF057B" w14:textId="0BB1FD94" w:rsidR="001841A2" w:rsidRPr="001841A2" w:rsidRDefault="003B4909">
      <w:pPr>
        <w:numPr>
          <w:ilvl w:val="1"/>
          <w:numId w:val="2"/>
        </w:numPr>
        <w:spacing w:after="5" w:line="238" w:lineRule="auto"/>
        <w:ind w:right="5852" w:hanging="10"/>
      </w:pPr>
      <w:r>
        <w:rPr>
          <w:sz w:val="24"/>
        </w:rPr>
        <w:t xml:space="preserve"> Employment </w:t>
      </w:r>
    </w:p>
    <w:p w14:paraId="05BE05AA" w14:textId="77777777" w:rsidR="001841A2" w:rsidRPr="001841A2" w:rsidRDefault="003B4909">
      <w:pPr>
        <w:numPr>
          <w:ilvl w:val="1"/>
          <w:numId w:val="2"/>
        </w:numPr>
        <w:spacing w:after="5" w:line="238" w:lineRule="auto"/>
        <w:ind w:right="5852" w:hanging="10"/>
      </w:pPr>
      <w:r>
        <w:rPr>
          <w:rFonts w:ascii="Arial" w:eastAsia="Arial" w:hAnsi="Arial" w:cs="Arial"/>
          <w:sz w:val="24"/>
        </w:rPr>
        <w:lastRenderedPageBreak/>
        <w:t xml:space="preserve"> </w:t>
      </w:r>
      <w:r>
        <w:rPr>
          <w:sz w:val="24"/>
        </w:rPr>
        <w:t>Physical/Menta</w:t>
      </w:r>
      <w:r w:rsidR="001841A2">
        <w:rPr>
          <w:sz w:val="24"/>
        </w:rPr>
        <w:t xml:space="preserve">l </w:t>
      </w:r>
      <w:r>
        <w:rPr>
          <w:sz w:val="24"/>
        </w:rPr>
        <w:t xml:space="preserve">Healthcare </w:t>
      </w:r>
    </w:p>
    <w:p w14:paraId="1CEDFB4F" w14:textId="77777777" w:rsidR="001841A2" w:rsidRPr="001841A2" w:rsidRDefault="003B4909">
      <w:pPr>
        <w:numPr>
          <w:ilvl w:val="1"/>
          <w:numId w:val="2"/>
        </w:numPr>
        <w:spacing w:after="5" w:line="238" w:lineRule="auto"/>
        <w:ind w:right="5852" w:hanging="10"/>
      </w:pPr>
      <w:r>
        <w:rPr>
          <w:sz w:val="24"/>
        </w:rPr>
        <w:t xml:space="preserve">Drug and Alcohol Treatment </w:t>
      </w:r>
    </w:p>
    <w:p w14:paraId="2FFE0F56" w14:textId="10DD82C2" w:rsidR="00D25730" w:rsidRDefault="003B4909">
      <w:pPr>
        <w:numPr>
          <w:ilvl w:val="1"/>
          <w:numId w:val="2"/>
        </w:numPr>
        <w:spacing w:after="5" w:line="238" w:lineRule="auto"/>
        <w:ind w:right="5852" w:hanging="10"/>
      </w:pPr>
      <w:r>
        <w:rPr>
          <w:sz w:val="24"/>
        </w:rPr>
        <w:t xml:space="preserve">Childcare </w:t>
      </w:r>
    </w:p>
    <w:p w14:paraId="409F1AF1" w14:textId="77777777" w:rsidR="00D25730" w:rsidRDefault="003B4909">
      <w:pPr>
        <w:spacing w:after="0"/>
      </w:pPr>
      <w:r>
        <w:t xml:space="preserve"> </w:t>
      </w:r>
    </w:p>
    <w:p w14:paraId="32D96FCC" w14:textId="77777777" w:rsidR="00D25730" w:rsidRDefault="003B4909">
      <w:pPr>
        <w:spacing w:after="4" w:line="247" w:lineRule="auto"/>
        <w:ind w:left="1176" w:right="303" w:hanging="370"/>
        <w:jc w:val="both"/>
      </w:pPr>
      <w:r>
        <w:rPr>
          <w:sz w:val="24"/>
        </w:rPr>
        <w:t xml:space="preserve">19. Describe how your program congregates and reports community-wide data to the Community and to the CoC using de-identified data from a comparable database to assess the special needs related to domestic violence, dating violence, sexual assault, and stalking. </w:t>
      </w:r>
    </w:p>
    <w:p w14:paraId="5AA2B7FB" w14:textId="77777777" w:rsidR="00D25730" w:rsidRDefault="003B4909">
      <w:pPr>
        <w:spacing w:after="0"/>
      </w:pPr>
      <w:r>
        <w:t xml:space="preserve"> </w:t>
      </w:r>
    </w:p>
    <w:p w14:paraId="2F78EDFA" w14:textId="3E1B391A" w:rsidR="00D25730" w:rsidRDefault="003B4909">
      <w:pPr>
        <w:spacing w:after="3" w:line="247" w:lineRule="auto"/>
        <w:ind w:left="10" w:hanging="10"/>
      </w:pPr>
      <w:r>
        <w:t xml:space="preserve">For technical assistance, contact </w:t>
      </w:r>
      <w:r w:rsidR="001841A2">
        <w:t>Debbie Martin</w:t>
      </w:r>
      <w:r>
        <w:t xml:space="preserve">, </w:t>
      </w:r>
      <w:r w:rsidR="001841A2">
        <w:t xml:space="preserve">Interim </w:t>
      </w:r>
      <w:r>
        <w:t xml:space="preserve">NWA CoC Executive Director, </w:t>
      </w:r>
      <w:proofErr w:type="gramStart"/>
      <w:r w:rsidR="001841A2">
        <w:rPr>
          <w:color w:val="0000FF"/>
          <w:u w:val="single" w:color="0000FF"/>
        </w:rPr>
        <w:t>debbie.martin@nwacoc.com</w:t>
      </w:r>
      <w:r>
        <w:t xml:space="preserve"> ,</w:t>
      </w:r>
      <w:proofErr w:type="gramEnd"/>
      <w:r>
        <w:t xml:space="preserve">   (479)-717-7737.</w:t>
      </w:r>
    </w:p>
    <w:p w14:paraId="4D4E68D6" w14:textId="77777777" w:rsidR="00D25730" w:rsidRDefault="00D25730">
      <w:pPr>
        <w:sectPr w:rsidR="00D25730">
          <w:headerReference w:type="even" r:id="rId7"/>
          <w:headerReference w:type="default" r:id="rId8"/>
          <w:footerReference w:type="even" r:id="rId9"/>
          <w:footerReference w:type="default" r:id="rId10"/>
          <w:headerReference w:type="first" r:id="rId11"/>
          <w:footerReference w:type="first" r:id="rId12"/>
          <w:pgSz w:w="12240" w:h="15840"/>
          <w:pgMar w:top="1382" w:right="1277" w:bottom="1059" w:left="1339" w:header="594" w:footer="751" w:gutter="0"/>
          <w:cols w:space="720"/>
        </w:sectPr>
      </w:pPr>
    </w:p>
    <w:p w14:paraId="5177BAC4" w14:textId="5A6FC059" w:rsidR="00D25730" w:rsidRDefault="003B4909" w:rsidP="001841A2">
      <w:pPr>
        <w:tabs>
          <w:tab w:val="right" w:pos="12930"/>
        </w:tabs>
        <w:spacing w:after="4" w:line="247" w:lineRule="auto"/>
      </w:pPr>
      <w:r>
        <w:rPr>
          <w:sz w:val="24"/>
        </w:rPr>
        <w:lastRenderedPageBreak/>
        <w:t>NWA</w:t>
      </w:r>
      <w:r w:rsidR="001841A2">
        <w:rPr>
          <w:sz w:val="24"/>
        </w:rPr>
        <w:t xml:space="preserve"> </w:t>
      </w:r>
      <w:r>
        <w:rPr>
          <w:sz w:val="24"/>
        </w:rPr>
        <w:t xml:space="preserve">CoC (AR-501) </w:t>
      </w:r>
      <w:r>
        <w:rPr>
          <w:sz w:val="24"/>
        </w:rPr>
        <w:tab/>
        <w:t>FY 202</w:t>
      </w:r>
      <w:r w:rsidR="001841A2">
        <w:rPr>
          <w:sz w:val="24"/>
        </w:rPr>
        <w:t>2</w:t>
      </w:r>
    </w:p>
    <w:p w14:paraId="62924F9C" w14:textId="0C32FBF0" w:rsidR="00D25730" w:rsidRDefault="003B4909" w:rsidP="001841A2">
      <w:pPr>
        <w:pStyle w:val="Heading1"/>
        <w:spacing w:after="131"/>
        <w:ind w:left="597"/>
      </w:pPr>
      <w:r>
        <w:t xml:space="preserve">Budget Worksheet </w:t>
      </w:r>
      <w:r>
        <w:rPr>
          <w:sz w:val="49"/>
        </w:rPr>
        <w:t xml:space="preserve"> </w:t>
      </w:r>
    </w:p>
    <w:p w14:paraId="2205027E" w14:textId="77777777" w:rsidR="00D25730" w:rsidRDefault="003B4909">
      <w:pPr>
        <w:tabs>
          <w:tab w:val="center" w:pos="1257"/>
          <w:tab w:val="center" w:pos="7927"/>
        </w:tabs>
        <w:spacing w:after="4" w:line="247" w:lineRule="auto"/>
      </w:pPr>
      <w:r>
        <w:tab/>
      </w:r>
      <w:r>
        <w:rPr>
          <w:sz w:val="24"/>
        </w:rPr>
        <w:t xml:space="preserve">Applicant name: </w:t>
      </w:r>
      <w:r>
        <w:rPr>
          <w:sz w:val="24"/>
          <w:u w:val="single" w:color="000000"/>
        </w:rPr>
        <w:t xml:space="preserve">  </w:t>
      </w:r>
      <w:r>
        <w:rPr>
          <w:sz w:val="24"/>
          <w:u w:val="single" w:color="000000"/>
        </w:rPr>
        <w:tab/>
      </w:r>
      <w:r>
        <w:rPr>
          <w:sz w:val="24"/>
        </w:rPr>
        <w:t xml:space="preserve"> </w:t>
      </w:r>
    </w:p>
    <w:p w14:paraId="353D680D" w14:textId="77777777" w:rsidR="00D25730" w:rsidRDefault="003B4909">
      <w:pPr>
        <w:spacing w:after="45" w:line="239" w:lineRule="auto"/>
        <w:ind w:right="12883"/>
      </w:pPr>
      <w:r>
        <w:rPr>
          <w:sz w:val="20"/>
        </w:rPr>
        <w:t xml:space="preserve"> </w:t>
      </w:r>
      <w:r>
        <w:rPr>
          <w:sz w:val="21"/>
        </w:rPr>
        <w:t xml:space="preserve"> </w:t>
      </w:r>
    </w:p>
    <w:p w14:paraId="0FCD911E" w14:textId="77777777" w:rsidR="00D25730" w:rsidRDefault="003B4909">
      <w:pPr>
        <w:tabs>
          <w:tab w:val="center" w:pos="1141"/>
          <w:tab w:val="center" w:pos="7903"/>
        </w:tabs>
        <w:spacing w:after="4" w:line="247" w:lineRule="auto"/>
      </w:pPr>
      <w:r>
        <w:tab/>
      </w:r>
      <w:r>
        <w:rPr>
          <w:sz w:val="24"/>
        </w:rPr>
        <w:t xml:space="preserve">Project name: </w:t>
      </w:r>
      <w:r>
        <w:rPr>
          <w:sz w:val="24"/>
          <w:u w:val="single" w:color="000000"/>
        </w:rPr>
        <w:t xml:space="preserve">  </w:t>
      </w:r>
      <w:r>
        <w:rPr>
          <w:sz w:val="24"/>
          <w:u w:val="single" w:color="000000"/>
        </w:rPr>
        <w:tab/>
      </w:r>
      <w:r>
        <w:rPr>
          <w:sz w:val="24"/>
        </w:rPr>
        <w:t xml:space="preserve"> </w:t>
      </w:r>
    </w:p>
    <w:p w14:paraId="5C44EFEF" w14:textId="77777777" w:rsidR="00D25730" w:rsidRDefault="003B4909">
      <w:pPr>
        <w:spacing w:after="0"/>
      </w:pPr>
      <w:r>
        <w:rPr>
          <w:sz w:val="20"/>
        </w:rPr>
        <w:t xml:space="preserve"> </w:t>
      </w:r>
    </w:p>
    <w:p w14:paraId="5BB57AF7" w14:textId="77777777" w:rsidR="00D25730" w:rsidRDefault="003B4909">
      <w:pPr>
        <w:spacing w:after="0"/>
      </w:pPr>
      <w:r>
        <w:rPr>
          <w:noProof/>
        </w:rPr>
        <mc:AlternateContent>
          <mc:Choice Requires="wpg">
            <w:drawing>
              <wp:anchor distT="0" distB="0" distL="114300" distR="114300" simplePos="0" relativeHeight="251658240" behindDoc="0" locked="0" layoutInCell="1" allowOverlap="1" wp14:anchorId="57A27608" wp14:editId="0E96EC9F">
                <wp:simplePos x="0" y="0"/>
                <wp:positionH relativeFrom="page">
                  <wp:posOffset>850392</wp:posOffset>
                </wp:positionH>
                <wp:positionV relativeFrom="page">
                  <wp:posOffset>-6929</wp:posOffset>
                </wp:positionV>
                <wp:extent cx="3048" cy="11091"/>
                <wp:effectExtent l="0" t="0" r="0" b="0"/>
                <wp:wrapTopAndBottom/>
                <wp:docPr id="22348" name="Group 22348"/>
                <wp:cNvGraphicFramePr/>
                <a:graphic xmlns:a="http://schemas.openxmlformats.org/drawingml/2006/main">
                  <a:graphicData uri="http://schemas.microsoft.com/office/word/2010/wordprocessingGroup">
                    <wpg:wgp>
                      <wpg:cNvGrpSpPr/>
                      <wpg:grpSpPr>
                        <a:xfrm>
                          <a:off x="0" y="0"/>
                          <a:ext cx="3048" cy="11091"/>
                          <a:chOff x="0" y="0"/>
                          <a:chExt cx="3048" cy="11091"/>
                        </a:xfrm>
                      </wpg:grpSpPr>
                      <wps:wsp>
                        <wps:cNvPr id="1791" name="Rectangle 1791"/>
                        <wps:cNvSpPr/>
                        <wps:spPr>
                          <a:xfrm>
                            <a:off x="0" y="0"/>
                            <a:ext cx="4054" cy="14751"/>
                          </a:xfrm>
                          <a:prstGeom prst="rect">
                            <a:avLst/>
                          </a:prstGeom>
                          <a:ln>
                            <a:noFill/>
                          </a:ln>
                        </wps:spPr>
                        <wps:txbx>
                          <w:txbxContent>
                            <w:p w14:paraId="156083D7" w14:textId="77777777" w:rsidR="00D25730" w:rsidRDefault="003B4909">
                              <w:r>
                                <w:rPr>
                                  <w:rFonts w:ascii="Times New Roman" w:eastAsia="Times New Roman" w:hAnsi="Times New Roman" w:cs="Times New Roman"/>
                                  <w:sz w:val="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2348" style="width:0.239998pt;height:0.873291pt;position:absolute;mso-position-horizontal-relative:page;mso-position-horizontal:absolute;margin-left:66.96pt;mso-position-vertical-relative:page;margin-top:-0.545654pt;" coordsize="30,110">
                <v:rect id="Rectangle 1791" style="position:absolute;width:40;height:147;left:0;top:0;" filled="f" stroked="f">
                  <v:textbox inset="0,0,0,0">
                    <w:txbxContent>
                      <w:p>
                        <w:pPr>
                          <w:spacing w:before="0" w:after="160" w:line="259" w:lineRule="auto"/>
                        </w:pPr>
                        <w:r>
                          <w:rPr>
                            <w:rFonts w:cs="Times New Roman" w:hAnsi="Times New Roman" w:eastAsia="Times New Roman" w:ascii="Times New Roman"/>
                            <w:sz w:val="2"/>
                          </w:rPr>
                          <w:t xml:space="preserve"> </w:t>
                        </w:r>
                      </w:p>
                    </w:txbxContent>
                  </v:textbox>
                </v:rect>
                <w10:wrap type="topAndBottom"/>
              </v:group>
            </w:pict>
          </mc:Fallback>
        </mc:AlternateContent>
      </w:r>
      <w:r>
        <w:t xml:space="preserve"> </w:t>
      </w:r>
    </w:p>
    <w:tbl>
      <w:tblPr>
        <w:tblStyle w:val="TableGrid"/>
        <w:tblW w:w="12955" w:type="dxa"/>
        <w:tblInd w:w="106" w:type="dxa"/>
        <w:tblCellMar>
          <w:top w:w="29" w:type="dxa"/>
          <w:left w:w="5" w:type="dxa"/>
          <w:right w:w="87" w:type="dxa"/>
        </w:tblCellMar>
        <w:tblLook w:val="04A0" w:firstRow="1" w:lastRow="0" w:firstColumn="1" w:lastColumn="0" w:noHBand="0" w:noVBand="1"/>
      </w:tblPr>
      <w:tblGrid>
        <w:gridCol w:w="2157"/>
        <w:gridCol w:w="2124"/>
        <w:gridCol w:w="2167"/>
        <w:gridCol w:w="2165"/>
        <w:gridCol w:w="2170"/>
        <w:gridCol w:w="2172"/>
      </w:tblGrid>
      <w:tr w:rsidR="00D25730" w14:paraId="71D4BAD4" w14:textId="77777777">
        <w:trPr>
          <w:trHeight w:val="286"/>
        </w:trPr>
        <w:tc>
          <w:tcPr>
            <w:tcW w:w="4282" w:type="dxa"/>
            <w:gridSpan w:val="2"/>
            <w:tcBorders>
              <w:top w:val="single" w:sz="4" w:space="0" w:color="000000"/>
              <w:left w:val="single" w:sz="4" w:space="0" w:color="000000"/>
              <w:bottom w:val="single" w:sz="4" w:space="0" w:color="000000"/>
              <w:right w:val="nil"/>
            </w:tcBorders>
          </w:tcPr>
          <w:p w14:paraId="5C3B3916" w14:textId="77777777" w:rsidR="00D25730" w:rsidRDefault="00D25730"/>
        </w:tc>
        <w:tc>
          <w:tcPr>
            <w:tcW w:w="4332" w:type="dxa"/>
            <w:gridSpan w:val="2"/>
            <w:tcBorders>
              <w:top w:val="single" w:sz="4" w:space="0" w:color="000000"/>
              <w:left w:val="nil"/>
              <w:bottom w:val="single" w:sz="4" w:space="0" w:color="000000"/>
              <w:right w:val="nil"/>
            </w:tcBorders>
          </w:tcPr>
          <w:p w14:paraId="6709D549" w14:textId="77777777" w:rsidR="00D25730" w:rsidRDefault="003B4909">
            <w:pPr>
              <w:spacing w:after="0"/>
              <w:ind w:left="142"/>
              <w:jc w:val="center"/>
            </w:pPr>
            <w:r>
              <w:rPr>
                <w:b/>
                <w:sz w:val="24"/>
              </w:rPr>
              <w:t xml:space="preserve">One-year budget </w:t>
            </w:r>
          </w:p>
        </w:tc>
        <w:tc>
          <w:tcPr>
            <w:tcW w:w="2170" w:type="dxa"/>
            <w:tcBorders>
              <w:top w:val="single" w:sz="4" w:space="0" w:color="000000"/>
              <w:left w:val="nil"/>
              <w:bottom w:val="single" w:sz="4" w:space="0" w:color="000000"/>
              <w:right w:val="nil"/>
            </w:tcBorders>
          </w:tcPr>
          <w:p w14:paraId="7F48389E" w14:textId="77777777" w:rsidR="00D25730" w:rsidRDefault="00D25730"/>
        </w:tc>
        <w:tc>
          <w:tcPr>
            <w:tcW w:w="2172" w:type="dxa"/>
            <w:tcBorders>
              <w:top w:val="single" w:sz="4" w:space="0" w:color="000000"/>
              <w:left w:val="nil"/>
              <w:bottom w:val="single" w:sz="4" w:space="0" w:color="000000"/>
              <w:right w:val="single" w:sz="4" w:space="0" w:color="000000"/>
            </w:tcBorders>
          </w:tcPr>
          <w:p w14:paraId="10B10335" w14:textId="77777777" w:rsidR="00D25730" w:rsidRDefault="00D25730"/>
        </w:tc>
      </w:tr>
      <w:tr w:rsidR="00D25730" w14:paraId="7A958ADD" w14:textId="77777777">
        <w:trPr>
          <w:trHeight w:val="864"/>
        </w:trPr>
        <w:tc>
          <w:tcPr>
            <w:tcW w:w="2158" w:type="dxa"/>
            <w:tcBorders>
              <w:top w:val="single" w:sz="4" w:space="0" w:color="000000"/>
              <w:left w:val="single" w:sz="4" w:space="0" w:color="000000"/>
              <w:bottom w:val="single" w:sz="4" w:space="0" w:color="000000"/>
              <w:right w:val="single" w:sz="4" w:space="0" w:color="000000"/>
            </w:tcBorders>
          </w:tcPr>
          <w:p w14:paraId="09104829" w14:textId="77777777" w:rsidR="00D25730" w:rsidRDefault="003B4909">
            <w:pPr>
              <w:spacing w:after="0"/>
              <w:ind w:left="108"/>
            </w:pPr>
            <w:r>
              <w:rPr>
                <w:sz w:val="24"/>
              </w:rPr>
              <w:t xml:space="preserve">Proposed Activities </w:t>
            </w:r>
          </w:p>
        </w:tc>
        <w:tc>
          <w:tcPr>
            <w:tcW w:w="2124" w:type="dxa"/>
            <w:tcBorders>
              <w:top w:val="single" w:sz="4" w:space="0" w:color="000000"/>
              <w:left w:val="single" w:sz="4" w:space="0" w:color="000000"/>
              <w:bottom w:val="single" w:sz="4" w:space="0" w:color="000000"/>
              <w:right w:val="single" w:sz="4" w:space="0" w:color="000000"/>
            </w:tcBorders>
          </w:tcPr>
          <w:p w14:paraId="50AD0B29" w14:textId="77777777" w:rsidR="00D25730" w:rsidRDefault="003B4909">
            <w:pPr>
              <w:spacing w:after="0"/>
              <w:ind w:left="108"/>
            </w:pPr>
            <w:r>
              <w:rPr>
                <w:sz w:val="24"/>
              </w:rPr>
              <w:t xml:space="preserve">CoC Requested Amount </w:t>
            </w:r>
          </w:p>
        </w:tc>
        <w:tc>
          <w:tcPr>
            <w:tcW w:w="2167" w:type="dxa"/>
            <w:tcBorders>
              <w:top w:val="single" w:sz="4" w:space="0" w:color="000000"/>
              <w:left w:val="single" w:sz="4" w:space="0" w:color="000000"/>
              <w:bottom w:val="single" w:sz="4" w:space="0" w:color="000000"/>
              <w:right w:val="single" w:sz="4" w:space="0" w:color="000000"/>
            </w:tcBorders>
          </w:tcPr>
          <w:p w14:paraId="1991FB90" w14:textId="77777777" w:rsidR="00D25730" w:rsidRDefault="003B4909">
            <w:pPr>
              <w:spacing w:after="0"/>
              <w:ind w:left="106"/>
            </w:pPr>
            <w:r>
              <w:rPr>
                <w:sz w:val="24"/>
              </w:rPr>
              <w:t xml:space="preserve">Cash Match/ Leverage </w:t>
            </w:r>
          </w:p>
        </w:tc>
        <w:tc>
          <w:tcPr>
            <w:tcW w:w="2165" w:type="dxa"/>
            <w:tcBorders>
              <w:top w:val="single" w:sz="4" w:space="0" w:color="000000"/>
              <w:left w:val="single" w:sz="4" w:space="0" w:color="000000"/>
              <w:bottom w:val="single" w:sz="4" w:space="0" w:color="000000"/>
              <w:right w:val="single" w:sz="4" w:space="0" w:color="000000"/>
            </w:tcBorders>
          </w:tcPr>
          <w:p w14:paraId="106C8AB9" w14:textId="77777777" w:rsidR="00D25730" w:rsidRDefault="003B4909">
            <w:pPr>
              <w:spacing w:after="0"/>
              <w:ind w:left="106"/>
            </w:pPr>
            <w:r>
              <w:rPr>
                <w:sz w:val="24"/>
              </w:rPr>
              <w:t xml:space="preserve">In-Kind Match/ Leverage </w:t>
            </w:r>
          </w:p>
        </w:tc>
        <w:tc>
          <w:tcPr>
            <w:tcW w:w="2170" w:type="dxa"/>
            <w:tcBorders>
              <w:top w:val="single" w:sz="4" w:space="0" w:color="000000"/>
              <w:left w:val="single" w:sz="4" w:space="0" w:color="000000"/>
              <w:bottom w:val="single" w:sz="4" w:space="0" w:color="000000"/>
              <w:right w:val="single" w:sz="4" w:space="0" w:color="000000"/>
            </w:tcBorders>
          </w:tcPr>
          <w:p w14:paraId="2F1292A8" w14:textId="77777777" w:rsidR="00D25730" w:rsidRDefault="003B4909">
            <w:pPr>
              <w:spacing w:after="0"/>
              <w:ind w:left="108"/>
            </w:pPr>
            <w:r>
              <w:rPr>
                <w:sz w:val="24"/>
              </w:rPr>
              <w:t xml:space="preserve">Total Match/ Leverage </w:t>
            </w:r>
          </w:p>
        </w:tc>
        <w:tc>
          <w:tcPr>
            <w:tcW w:w="2172" w:type="dxa"/>
            <w:tcBorders>
              <w:top w:val="single" w:sz="4" w:space="0" w:color="000000"/>
              <w:left w:val="single" w:sz="4" w:space="0" w:color="000000"/>
              <w:bottom w:val="single" w:sz="4" w:space="0" w:color="000000"/>
              <w:right w:val="single" w:sz="4" w:space="0" w:color="000000"/>
            </w:tcBorders>
          </w:tcPr>
          <w:p w14:paraId="7690FA64" w14:textId="77777777" w:rsidR="00D25730" w:rsidRDefault="003B4909">
            <w:pPr>
              <w:spacing w:after="0"/>
              <w:ind w:left="103"/>
            </w:pPr>
            <w:r>
              <w:rPr>
                <w:sz w:val="24"/>
              </w:rPr>
              <w:t xml:space="preserve">Total Project </w:t>
            </w:r>
          </w:p>
          <w:p w14:paraId="32E2B37C" w14:textId="77777777" w:rsidR="00D25730" w:rsidRDefault="003B4909">
            <w:pPr>
              <w:spacing w:after="0"/>
              <w:ind w:left="103"/>
            </w:pPr>
            <w:r>
              <w:rPr>
                <w:sz w:val="24"/>
              </w:rPr>
              <w:t xml:space="preserve">Budget (CoC + </w:t>
            </w:r>
          </w:p>
          <w:p w14:paraId="3E0C57EA" w14:textId="77777777" w:rsidR="00D25730" w:rsidRDefault="003B4909">
            <w:pPr>
              <w:spacing w:after="0"/>
              <w:ind w:left="103"/>
            </w:pPr>
            <w:r>
              <w:rPr>
                <w:sz w:val="24"/>
              </w:rPr>
              <w:t xml:space="preserve">Match/Leverage) </w:t>
            </w:r>
          </w:p>
        </w:tc>
      </w:tr>
      <w:tr w:rsidR="00D25730" w14:paraId="2782A3F6" w14:textId="77777777">
        <w:trPr>
          <w:trHeight w:val="283"/>
        </w:trPr>
        <w:tc>
          <w:tcPr>
            <w:tcW w:w="2158" w:type="dxa"/>
            <w:tcBorders>
              <w:top w:val="single" w:sz="4" w:space="0" w:color="000000"/>
              <w:left w:val="single" w:sz="4" w:space="0" w:color="000000"/>
              <w:bottom w:val="single" w:sz="4" w:space="0" w:color="000000"/>
              <w:right w:val="single" w:sz="4" w:space="0" w:color="000000"/>
            </w:tcBorders>
          </w:tcPr>
          <w:p w14:paraId="55FD3ED7" w14:textId="77777777" w:rsidR="00D25730" w:rsidRDefault="003B4909">
            <w:pPr>
              <w:spacing w:after="0"/>
              <w:ind w:left="108"/>
            </w:pPr>
            <w:r>
              <w:rPr>
                <w:sz w:val="24"/>
              </w:rPr>
              <w:t xml:space="preserve">Acquisition </w:t>
            </w:r>
          </w:p>
        </w:tc>
        <w:tc>
          <w:tcPr>
            <w:tcW w:w="2124" w:type="dxa"/>
            <w:tcBorders>
              <w:top w:val="single" w:sz="4" w:space="0" w:color="000000"/>
              <w:left w:val="single" w:sz="4" w:space="0" w:color="000000"/>
              <w:bottom w:val="single" w:sz="4" w:space="0" w:color="000000"/>
              <w:right w:val="single" w:sz="4" w:space="0" w:color="000000"/>
            </w:tcBorders>
          </w:tcPr>
          <w:p w14:paraId="6F609000" w14:textId="77777777" w:rsidR="00D25730" w:rsidRDefault="003B4909">
            <w:pPr>
              <w:spacing w:after="0"/>
            </w:pPr>
            <w:r>
              <w:rPr>
                <w:sz w:val="20"/>
              </w:rPr>
              <w:t xml:space="preserve"> </w:t>
            </w:r>
          </w:p>
        </w:tc>
        <w:tc>
          <w:tcPr>
            <w:tcW w:w="2167" w:type="dxa"/>
            <w:tcBorders>
              <w:top w:val="single" w:sz="4" w:space="0" w:color="000000"/>
              <w:left w:val="single" w:sz="4" w:space="0" w:color="000000"/>
              <w:bottom w:val="single" w:sz="4" w:space="0" w:color="000000"/>
              <w:right w:val="single" w:sz="4" w:space="0" w:color="000000"/>
            </w:tcBorders>
          </w:tcPr>
          <w:p w14:paraId="66813E4B" w14:textId="77777777" w:rsidR="00D25730" w:rsidRDefault="003B4909">
            <w:pPr>
              <w:spacing w:after="0"/>
            </w:pPr>
            <w:r>
              <w:rPr>
                <w:sz w:val="20"/>
              </w:rP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073FAB7A" w14:textId="77777777" w:rsidR="00D25730" w:rsidRDefault="003B4909">
            <w:pPr>
              <w:spacing w:after="0"/>
            </w:pPr>
            <w:r>
              <w:rPr>
                <w:sz w:val="20"/>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30A20DD6" w14:textId="77777777" w:rsidR="00D25730" w:rsidRDefault="003B4909">
            <w:pPr>
              <w:spacing w:after="0"/>
              <w:ind w:left="2"/>
            </w:pPr>
            <w:r>
              <w:rPr>
                <w:sz w:val="20"/>
              </w:rPr>
              <w:t xml:space="preserve"> </w:t>
            </w:r>
          </w:p>
        </w:tc>
        <w:tc>
          <w:tcPr>
            <w:tcW w:w="2172" w:type="dxa"/>
            <w:tcBorders>
              <w:top w:val="single" w:sz="4" w:space="0" w:color="000000"/>
              <w:left w:val="single" w:sz="4" w:space="0" w:color="000000"/>
              <w:bottom w:val="single" w:sz="4" w:space="0" w:color="000000"/>
              <w:right w:val="single" w:sz="4" w:space="0" w:color="000000"/>
            </w:tcBorders>
          </w:tcPr>
          <w:p w14:paraId="53F98C27" w14:textId="77777777" w:rsidR="00D25730" w:rsidRDefault="003B4909">
            <w:pPr>
              <w:spacing w:after="0"/>
            </w:pPr>
            <w:r>
              <w:rPr>
                <w:sz w:val="20"/>
              </w:rPr>
              <w:t xml:space="preserve"> </w:t>
            </w:r>
          </w:p>
        </w:tc>
      </w:tr>
      <w:tr w:rsidR="00D25730" w14:paraId="20B5AC3F" w14:textId="77777777">
        <w:trPr>
          <w:trHeight w:val="286"/>
        </w:trPr>
        <w:tc>
          <w:tcPr>
            <w:tcW w:w="2158" w:type="dxa"/>
            <w:tcBorders>
              <w:top w:val="single" w:sz="4" w:space="0" w:color="000000"/>
              <w:left w:val="single" w:sz="4" w:space="0" w:color="000000"/>
              <w:bottom w:val="single" w:sz="4" w:space="0" w:color="000000"/>
              <w:right w:val="single" w:sz="4" w:space="0" w:color="000000"/>
            </w:tcBorders>
          </w:tcPr>
          <w:p w14:paraId="59D8EE81" w14:textId="77777777" w:rsidR="00D25730" w:rsidRDefault="003B4909">
            <w:pPr>
              <w:spacing w:after="0"/>
              <w:ind w:left="108"/>
            </w:pPr>
            <w:r>
              <w:rPr>
                <w:sz w:val="24"/>
              </w:rPr>
              <w:t xml:space="preserve">Rehabilitation </w:t>
            </w:r>
          </w:p>
        </w:tc>
        <w:tc>
          <w:tcPr>
            <w:tcW w:w="2124" w:type="dxa"/>
            <w:tcBorders>
              <w:top w:val="single" w:sz="4" w:space="0" w:color="000000"/>
              <w:left w:val="single" w:sz="4" w:space="0" w:color="000000"/>
              <w:bottom w:val="single" w:sz="4" w:space="0" w:color="000000"/>
              <w:right w:val="single" w:sz="4" w:space="0" w:color="000000"/>
            </w:tcBorders>
          </w:tcPr>
          <w:p w14:paraId="7242B868" w14:textId="77777777" w:rsidR="00D25730" w:rsidRDefault="003B4909">
            <w:pPr>
              <w:spacing w:after="0"/>
            </w:pPr>
            <w:r>
              <w:rPr>
                <w:sz w:val="20"/>
              </w:rPr>
              <w:t xml:space="preserve"> </w:t>
            </w:r>
          </w:p>
        </w:tc>
        <w:tc>
          <w:tcPr>
            <w:tcW w:w="2167" w:type="dxa"/>
            <w:tcBorders>
              <w:top w:val="single" w:sz="4" w:space="0" w:color="000000"/>
              <w:left w:val="single" w:sz="4" w:space="0" w:color="000000"/>
              <w:bottom w:val="single" w:sz="4" w:space="0" w:color="000000"/>
              <w:right w:val="single" w:sz="4" w:space="0" w:color="000000"/>
            </w:tcBorders>
          </w:tcPr>
          <w:p w14:paraId="04A95D0E" w14:textId="77777777" w:rsidR="00D25730" w:rsidRDefault="003B4909">
            <w:pPr>
              <w:spacing w:after="0"/>
            </w:pPr>
            <w:r>
              <w:rPr>
                <w:sz w:val="20"/>
              </w:rP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70638B85" w14:textId="77777777" w:rsidR="00D25730" w:rsidRDefault="003B4909">
            <w:pPr>
              <w:spacing w:after="0"/>
            </w:pPr>
            <w:r>
              <w:rPr>
                <w:sz w:val="20"/>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35EC5851" w14:textId="77777777" w:rsidR="00D25730" w:rsidRDefault="003B4909">
            <w:pPr>
              <w:spacing w:after="0"/>
              <w:ind w:left="2"/>
            </w:pPr>
            <w:r>
              <w:rPr>
                <w:sz w:val="20"/>
              </w:rPr>
              <w:t xml:space="preserve"> </w:t>
            </w:r>
          </w:p>
        </w:tc>
        <w:tc>
          <w:tcPr>
            <w:tcW w:w="2172" w:type="dxa"/>
            <w:tcBorders>
              <w:top w:val="single" w:sz="4" w:space="0" w:color="000000"/>
              <w:left w:val="single" w:sz="4" w:space="0" w:color="000000"/>
              <w:bottom w:val="single" w:sz="4" w:space="0" w:color="000000"/>
              <w:right w:val="single" w:sz="4" w:space="0" w:color="000000"/>
            </w:tcBorders>
          </w:tcPr>
          <w:p w14:paraId="4704DD96" w14:textId="77777777" w:rsidR="00D25730" w:rsidRDefault="003B4909">
            <w:pPr>
              <w:spacing w:after="0"/>
            </w:pPr>
            <w:r>
              <w:rPr>
                <w:sz w:val="20"/>
              </w:rPr>
              <w:t xml:space="preserve"> </w:t>
            </w:r>
          </w:p>
        </w:tc>
      </w:tr>
      <w:tr w:rsidR="00D25730" w14:paraId="3512BC14" w14:textId="77777777">
        <w:trPr>
          <w:trHeight w:val="286"/>
        </w:trPr>
        <w:tc>
          <w:tcPr>
            <w:tcW w:w="2158" w:type="dxa"/>
            <w:tcBorders>
              <w:top w:val="single" w:sz="4" w:space="0" w:color="000000"/>
              <w:left w:val="single" w:sz="4" w:space="0" w:color="000000"/>
              <w:bottom w:val="single" w:sz="4" w:space="0" w:color="000000"/>
              <w:right w:val="single" w:sz="4" w:space="0" w:color="000000"/>
            </w:tcBorders>
          </w:tcPr>
          <w:p w14:paraId="749D9DD0" w14:textId="77777777" w:rsidR="00D25730" w:rsidRDefault="003B4909">
            <w:pPr>
              <w:spacing w:after="0"/>
              <w:ind w:left="108"/>
            </w:pPr>
            <w:r>
              <w:rPr>
                <w:sz w:val="24"/>
              </w:rPr>
              <w:t xml:space="preserve">New Construction </w:t>
            </w:r>
          </w:p>
        </w:tc>
        <w:tc>
          <w:tcPr>
            <w:tcW w:w="2124" w:type="dxa"/>
            <w:tcBorders>
              <w:top w:val="single" w:sz="4" w:space="0" w:color="000000"/>
              <w:left w:val="single" w:sz="4" w:space="0" w:color="000000"/>
              <w:bottom w:val="single" w:sz="4" w:space="0" w:color="000000"/>
              <w:right w:val="single" w:sz="4" w:space="0" w:color="000000"/>
            </w:tcBorders>
          </w:tcPr>
          <w:p w14:paraId="5DBC25DA" w14:textId="77777777" w:rsidR="00D25730" w:rsidRDefault="003B4909">
            <w:pPr>
              <w:spacing w:after="0"/>
            </w:pPr>
            <w:r>
              <w:rPr>
                <w:sz w:val="20"/>
              </w:rPr>
              <w:t xml:space="preserve"> </w:t>
            </w:r>
          </w:p>
        </w:tc>
        <w:tc>
          <w:tcPr>
            <w:tcW w:w="2167" w:type="dxa"/>
            <w:tcBorders>
              <w:top w:val="single" w:sz="4" w:space="0" w:color="000000"/>
              <w:left w:val="single" w:sz="4" w:space="0" w:color="000000"/>
              <w:bottom w:val="single" w:sz="4" w:space="0" w:color="000000"/>
              <w:right w:val="single" w:sz="4" w:space="0" w:color="000000"/>
            </w:tcBorders>
          </w:tcPr>
          <w:p w14:paraId="16050E9D" w14:textId="77777777" w:rsidR="00D25730" w:rsidRDefault="003B4909">
            <w:pPr>
              <w:spacing w:after="0"/>
            </w:pPr>
            <w:r>
              <w:rPr>
                <w:sz w:val="20"/>
              </w:rP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5B0E5E85" w14:textId="77777777" w:rsidR="00D25730" w:rsidRDefault="003B4909">
            <w:pPr>
              <w:spacing w:after="0"/>
            </w:pPr>
            <w:r>
              <w:rPr>
                <w:sz w:val="20"/>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514D0B14" w14:textId="77777777" w:rsidR="00D25730" w:rsidRDefault="003B4909">
            <w:pPr>
              <w:spacing w:after="0"/>
              <w:ind w:left="2"/>
            </w:pPr>
            <w:r>
              <w:rPr>
                <w:sz w:val="20"/>
              </w:rPr>
              <w:t xml:space="preserve"> </w:t>
            </w:r>
          </w:p>
        </w:tc>
        <w:tc>
          <w:tcPr>
            <w:tcW w:w="2172" w:type="dxa"/>
            <w:tcBorders>
              <w:top w:val="single" w:sz="4" w:space="0" w:color="000000"/>
              <w:left w:val="single" w:sz="4" w:space="0" w:color="000000"/>
              <w:bottom w:val="single" w:sz="4" w:space="0" w:color="000000"/>
              <w:right w:val="single" w:sz="4" w:space="0" w:color="000000"/>
            </w:tcBorders>
          </w:tcPr>
          <w:p w14:paraId="13AED449" w14:textId="77777777" w:rsidR="00D25730" w:rsidRDefault="003B4909">
            <w:pPr>
              <w:spacing w:after="0"/>
            </w:pPr>
            <w:r>
              <w:rPr>
                <w:sz w:val="20"/>
              </w:rPr>
              <w:t xml:space="preserve"> </w:t>
            </w:r>
          </w:p>
        </w:tc>
      </w:tr>
      <w:tr w:rsidR="00D25730" w14:paraId="6138ADCA" w14:textId="77777777">
        <w:trPr>
          <w:trHeight w:val="286"/>
        </w:trPr>
        <w:tc>
          <w:tcPr>
            <w:tcW w:w="2158" w:type="dxa"/>
            <w:tcBorders>
              <w:top w:val="single" w:sz="4" w:space="0" w:color="000000"/>
              <w:left w:val="single" w:sz="4" w:space="0" w:color="000000"/>
              <w:bottom w:val="single" w:sz="4" w:space="0" w:color="000000"/>
              <w:right w:val="single" w:sz="4" w:space="0" w:color="000000"/>
            </w:tcBorders>
          </w:tcPr>
          <w:p w14:paraId="2AC610A7" w14:textId="77777777" w:rsidR="00D25730" w:rsidRDefault="003B4909">
            <w:pPr>
              <w:spacing w:after="0"/>
              <w:ind w:left="108"/>
            </w:pPr>
            <w:r>
              <w:rPr>
                <w:sz w:val="24"/>
              </w:rPr>
              <w:t xml:space="preserve">Leasing </w:t>
            </w:r>
          </w:p>
        </w:tc>
        <w:tc>
          <w:tcPr>
            <w:tcW w:w="2124" w:type="dxa"/>
            <w:tcBorders>
              <w:top w:val="single" w:sz="4" w:space="0" w:color="000000"/>
              <w:left w:val="single" w:sz="4" w:space="0" w:color="000000"/>
              <w:bottom w:val="single" w:sz="4" w:space="0" w:color="000000"/>
              <w:right w:val="single" w:sz="4" w:space="0" w:color="000000"/>
            </w:tcBorders>
          </w:tcPr>
          <w:p w14:paraId="0B7991CA" w14:textId="77777777" w:rsidR="00D25730" w:rsidRDefault="003B4909">
            <w:pPr>
              <w:spacing w:after="0"/>
            </w:pPr>
            <w:r>
              <w:rPr>
                <w:sz w:val="20"/>
              </w:rPr>
              <w:t xml:space="preserve"> </w:t>
            </w:r>
          </w:p>
        </w:tc>
        <w:tc>
          <w:tcPr>
            <w:tcW w:w="2167" w:type="dxa"/>
            <w:tcBorders>
              <w:top w:val="single" w:sz="4" w:space="0" w:color="000000"/>
              <w:left w:val="single" w:sz="4" w:space="0" w:color="000000"/>
              <w:bottom w:val="single" w:sz="4" w:space="0" w:color="000000"/>
              <w:right w:val="single" w:sz="4" w:space="0" w:color="000000"/>
            </w:tcBorders>
          </w:tcPr>
          <w:p w14:paraId="51DAB1EC" w14:textId="77777777" w:rsidR="00D25730" w:rsidRDefault="003B4909">
            <w:pPr>
              <w:spacing w:after="0"/>
            </w:pPr>
            <w:r>
              <w:rPr>
                <w:sz w:val="20"/>
              </w:rP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4DE885C6" w14:textId="77777777" w:rsidR="00D25730" w:rsidRDefault="003B4909">
            <w:pPr>
              <w:spacing w:after="0"/>
            </w:pPr>
            <w:r>
              <w:rPr>
                <w:sz w:val="20"/>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6C60CB01" w14:textId="77777777" w:rsidR="00D25730" w:rsidRDefault="003B4909">
            <w:pPr>
              <w:spacing w:after="0"/>
              <w:ind w:left="2"/>
            </w:pPr>
            <w:r>
              <w:rPr>
                <w:sz w:val="20"/>
              </w:rPr>
              <w:t xml:space="preserve"> </w:t>
            </w:r>
          </w:p>
        </w:tc>
        <w:tc>
          <w:tcPr>
            <w:tcW w:w="2172" w:type="dxa"/>
            <w:tcBorders>
              <w:top w:val="single" w:sz="4" w:space="0" w:color="000000"/>
              <w:left w:val="single" w:sz="4" w:space="0" w:color="000000"/>
              <w:bottom w:val="single" w:sz="4" w:space="0" w:color="000000"/>
              <w:right w:val="single" w:sz="4" w:space="0" w:color="000000"/>
            </w:tcBorders>
          </w:tcPr>
          <w:p w14:paraId="5858C98B" w14:textId="77777777" w:rsidR="00D25730" w:rsidRDefault="003B4909">
            <w:pPr>
              <w:spacing w:after="0"/>
            </w:pPr>
            <w:r>
              <w:rPr>
                <w:sz w:val="20"/>
              </w:rPr>
              <w:t xml:space="preserve"> </w:t>
            </w:r>
          </w:p>
        </w:tc>
      </w:tr>
      <w:tr w:rsidR="00D25730" w14:paraId="7FACDB0A" w14:textId="77777777">
        <w:trPr>
          <w:trHeight w:val="286"/>
        </w:trPr>
        <w:tc>
          <w:tcPr>
            <w:tcW w:w="2158" w:type="dxa"/>
            <w:tcBorders>
              <w:top w:val="single" w:sz="4" w:space="0" w:color="000000"/>
              <w:left w:val="single" w:sz="4" w:space="0" w:color="000000"/>
              <w:bottom w:val="single" w:sz="4" w:space="0" w:color="000000"/>
              <w:right w:val="single" w:sz="4" w:space="0" w:color="000000"/>
            </w:tcBorders>
          </w:tcPr>
          <w:p w14:paraId="5670057C" w14:textId="77777777" w:rsidR="00D25730" w:rsidRDefault="003B4909">
            <w:pPr>
              <w:spacing w:after="0"/>
              <w:ind w:left="108"/>
            </w:pPr>
            <w:r>
              <w:rPr>
                <w:sz w:val="24"/>
              </w:rPr>
              <w:t xml:space="preserve">Rental Assistance </w:t>
            </w:r>
          </w:p>
        </w:tc>
        <w:tc>
          <w:tcPr>
            <w:tcW w:w="2124" w:type="dxa"/>
            <w:tcBorders>
              <w:top w:val="single" w:sz="4" w:space="0" w:color="000000"/>
              <w:left w:val="single" w:sz="4" w:space="0" w:color="000000"/>
              <w:bottom w:val="single" w:sz="4" w:space="0" w:color="000000"/>
              <w:right w:val="single" w:sz="4" w:space="0" w:color="000000"/>
            </w:tcBorders>
          </w:tcPr>
          <w:p w14:paraId="228F3D7E" w14:textId="77777777" w:rsidR="00D25730" w:rsidRDefault="003B4909">
            <w:pPr>
              <w:spacing w:after="0"/>
            </w:pPr>
            <w:r>
              <w:rPr>
                <w:sz w:val="20"/>
              </w:rPr>
              <w:t xml:space="preserve"> </w:t>
            </w:r>
          </w:p>
        </w:tc>
        <w:tc>
          <w:tcPr>
            <w:tcW w:w="2167" w:type="dxa"/>
            <w:tcBorders>
              <w:top w:val="single" w:sz="4" w:space="0" w:color="000000"/>
              <w:left w:val="single" w:sz="4" w:space="0" w:color="000000"/>
              <w:bottom w:val="single" w:sz="4" w:space="0" w:color="000000"/>
              <w:right w:val="single" w:sz="4" w:space="0" w:color="000000"/>
            </w:tcBorders>
          </w:tcPr>
          <w:p w14:paraId="6C36BD46" w14:textId="77777777" w:rsidR="00D25730" w:rsidRDefault="003B4909">
            <w:pPr>
              <w:spacing w:after="0"/>
            </w:pPr>
            <w:r>
              <w:rPr>
                <w:sz w:val="20"/>
              </w:rP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0B08109B" w14:textId="77777777" w:rsidR="00D25730" w:rsidRDefault="003B4909">
            <w:pPr>
              <w:spacing w:after="0"/>
            </w:pPr>
            <w:r>
              <w:rPr>
                <w:sz w:val="20"/>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4F71CC9F" w14:textId="77777777" w:rsidR="00D25730" w:rsidRDefault="003B4909">
            <w:pPr>
              <w:spacing w:after="0"/>
              <w:ind w:left="2"/>
            </w:pPr>
            <w:r>
              <w:rPr>
                <w:sz w:val="20"/>
              </w:rPr>
              <w:t xml:space="preserve"> </w:t>
            </w:r>
          </w:p>
        </w:tc>
        <w:tc>
          <w:tcPr>
            <w:tcW w:w="2172" w:type="dxa"/>
            <w:tcBorders>
              <w:top w:val="single" w:sz="4" w:space="0" w:color="000000"/>
              <w:left w:val="single" w:sz="4" w:space="0" w:color="000000"/>
              <w:bottom w:val="single" w:sz="4" w:space="0" w:color="000000"/>
              <w:right w:val="single" w:sz="4" w:space="0" w:color="000000"/>
            </w:tcBorders>
          </w:tcPr>
          <w:p w14:paraId="5BC3C015" w14:textId="77777777" w:rsidR="00D25730" w:rsidRDefault="003B4909">
            <w:pPr>
              <w:spacing w:after="0"/>
            </w:pPr>
            <w:r>
              <w:rPr>
                <w:sz w:val="20"/>
              </w:rPr>
              <w:t xml:space="preserve"> </w:t>
            </w:r>
          </w:p>
        </w:tc>
      </w:tr>
      <w:tr w:rsidR="00D25730" w14:paraId="7BCD6DA7" w14:textId="77777777">
        <w:trPr>
          <w:trHeight w:val="286"/>
        </w:trPr>
        <w:tc>
          <w:tcPr>
            <w:tcW w:w="2158" w:type="dxa"/>
            <w:tcBorders>
              <w:top w:val="single" w:sz="4" w:space="0" w:color="000000"/>
              <w:left w:val="single" w:sz="4" w:space="0" w:color="000000"/>
              <w:bottom w:val="single" w:sz="4" w:space="0" w:color="000000"/>
              <w:right w:val="single" w:sz="4" w:space="0" w:color="000000"/>
            </w:tcBorders>
          </w:tcPr>
          <w:p w14:paraId="255C00AD" w14:textId="77777777" w:rsidR="00D25730" w:rsidRDefault="003B4909">
            <w:pPr>
              <w:spacing w:after="0"/>
              <w:ind w:left="108"/>
            </w:pPr>
            <w:r>
              <w:rPr>
                <w:sz w:val="24"/>
              </w:rPr>
              <w:t xml:space="preserve">Supportive Services </w:t>
            </w:r>
          </w:p>
        </w:tc>
        <w:tc>
          <w:tcPr>
            <w:tcW w:w="2124" w:type="dxa"/>
            <w:tcBorders>
              <w:top w:val="single" w:sz="4" w:space="0" w:color="000000"/>
              <w:left w:val="single" w:sz="4" w:space="0" w:color="000000"/>
              <w:bottom w:val="single" w:sz="4" w:space="0" w:color="000000"/>
              <w:right w:val="single" w:sz="4" w:space="0" w:color="000000"/>
            </w:tcBorders>
          </w:tcPr>
          <w:p w14:paraId="5592B201" w14:textId="77777777" w:rsidR="00D25730" w:rsidRDefault="003B4909">
            <w:pPr>
              <w:spacing w:after="0"/>
            </w:pPr>
            <w:r>
              <w:rPr>
                <w:sz w:val="20"/>
              </w:rPr>
              <w:t xml:space="preserve"> </w:t>
            </w:r>
          </w:p>
        </w:tc>
        <w:tc>
          <w:tcPr>
            <w:tcW w:w="2167" w:type="dxa"/>
            <w:tcBorders>
              <w:top w:val="single" w:sz="4" w:space="0" w:color="000000"/>
              <w:left w:val="single" w:sz="4" w:space="0" w:color="000000"/>
              <w:bottom w:val="single" w:sz="4" w:space="0" w:color="000000"/>
              <w:right w:val="single" w:sz="4" w:space="0" w:color="000000"/>
            </w:tcBorders>
          </w:tcPr>
          <w:p w14:paraId="77C3C34D" w14:textId="77777777" w:rsidR="00D25730" w:rsidRDefault="003B4909">
            <w:pPr>
              <w:spacing w:after="0"/>
            </w:pPr>
            <w:r>
              <w:rPr>
                <w:sz w:val="20"/>
              </w:rP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2C28533D" w14:textId="77777777" w:rsidR="00D25730" w:rsidRDefault="003B4909">
            <w:pPr>
              <w:spacing w:after="0"/>
            </w:pPr>
            <w:r>
              <w:rPr>
                <w:sz w:val="20"/>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220E2527" w14:textId="77777777" w:rsidR="00D25730" w:rsidRDefault="003B4909">
            <w:pPr>
              <w:spacing w:after="0"/>
              <w:ind w:left="2"/>
            </w:pPr>
            <w:r>
              <w:rPr>
                <w:sz w:val="20"/>
              </w:rPr>
              <w:t xml:space="preserve"> </w:t>
            </w:r>
          </w:p>
        </w:tc>
        <w:tc>
          <w:tcPr>
            <w:tcW w:w="2172" w:type="dxa"/>
            <w:tcBorders>
              <w:top w:val="single" w:sz="4" w:space="0" w:color="000000"/>
              <w:left w:val="single" w:sz="4" w:space="0" w:color="000000"/>
              <w:bottom w:val="single" w:sz="4" w:space="0" w:color="000000"/>
              <w:right w:val="single" w:sz="4" w:space="0" w:color="000000"/>
            </w:tcBorders>
          </w:tcPr>
          <w:p w14:paraId="13B4026B" w14:textId="77777777" w:rsidR="00D25730" w:rsidRDefault="003B4909">
            <w:pPr>
              <w:spacing w:after="0"/>
            </w:pPr>
            <w:r>
              <w:rPr>
                <w:sz w:val="20"/>
              </w:rPr>
              <w:t xml:space="preserve"> </w:t>
            </w:r>
          </w:p>
        </w:tc>
      </w:tr>
      <w:tr w:rsidR="00D25730" w14:paraId="52C8EE54" w14:textId="77777777">
        <w:trPr>
          <w:trHeight w:val="286"/>
        </w:trPr>
        <w:tc>
          <w:tcPr>
            <w:tcW w:w="2158" w:type="dxa"/>
            <w:tcBorders>
              <w:top w:val="single" w:sz="4" w:space="0" w:color="000000"/>
              <w:left w:val="single" w:sz="4" w:space="0" w:color="000000"/>
              <w:bottom w:val="single" w:sz="4" w:space="0" w:color="000000"/>
              <w:right w:val="single" w:sz="4" w:space="0" w:color="000000"/>
            </w:tcBorders>
          </w:tcPr>
          <w:p w14:paraId="12F49502" w14:textId="77777777" w:rsidR="00D25730" w:rsidRDefault="003B4909">
            <w:pPr>
              <w:spacing w:after="0"/>
              <w:ind w:left="108"/>
            </w:pPr>
            <w:r>
              <w:rPr>
                <w:sz w:val="24"/>
              </w:rPr>
              <w:t xml:space="preserve">Operations </w:t>
            </w:r>
          </w:p>
        </w:tc>
        <w:tc>
          <w:tcPr>
            <w:tcW w:w="2124" w:type="dxa"/>
            <w:tcBorders>
              <w:top w:val="single" w:sz="4" w:space="0" w:color="000000"/>
              <w:left w:val="single" w:sz="4" w:space="0" w:color="000000"/>
              <w:bottom w:val="single" w:sz="4" w:space="0" w:color="000000"/>
              <w:right w:val="single" w:sz="4" w:space="0" w:color="000000"/>
            </w:tcBorders>
          </w:tcPr>
          <w:p w14:paraId="4C053296" w14:textId="77777777" w:rsidR="00D25730" w:rsidRDefault="003B4909">
            <w:pPr>
              <w:spacing w:after="0"/>
            </w:pPr>
            <w:r>
              <w:rPr>
                <w:sz w:val="20"/>
              </w:rPr>
              <w:t xml:space="preserve"> </w:t>
            </w:r>
          </w:p>
        </w:tc>
        <w:tc>
          <w:tcPr>
            <w:tcW w:w="2167" w:type="dxa"/>
            <w:tcBorders>
              <w:top w:val="single" w:sz="4" w:space="0" w:color="000000"/>
              <w:left w:val="single" w:sz="4" w:space="0" w:color="000000"/>
              <w:bottom w:val="single" w:sz="4" w:space="0" w:color="000000"/>
              <w:right w:val="single" w:sz="4" w:space="0" w:color="000000"/>
            </w:tcBorders>
          </w:tcPr>
          <w:p w14:paraId="7E727B8E" w14:textId="77777777" w:rsidR="00D25730" w:rsidRDefault="003B4909">
            <w:pPr>
              <w:spacing w:after="0"/>
            </w:pPr>
            <w:r>
              <w:rPr>
                <w:sz w:val="20"/>
              </w:rP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08FAF957" w14:textId="77777777" w:rsidR="00D25730" w:rsidRDefault="003B4909">
            <w:pPr>
              <w:spacing w:after="0"/>
            </w:pPr>
            <w:r>
              <w:rPr>
                <w:sz w:val="20"/>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1F3C30BC" w14:textId="77777777" w:rsidR="00D25730" w:rsidRDefault="003B4909">
            <w:pPr>
              <w:spacing w:after="0"/>
              <w:ind w:left="2"/>
            </w:pPr>
            <w:r>
              <w:rPr>
                <w:sz w:val="20"/>
              </w:rPr>
              <w:t xml:space="preserve"> </w:t>
            </w:r>
          </w:p>
        </w:tc>
        <w:tc>
          <w:tcPr>
            <w:tcW w:w="2172" w:type="dxa"/>
            <w:tcBorders>
              <w:top w:val="single" w:sz="4" w:space="0" w:color="000000"/>
              <w:left w:val="single" w:sz="4" w:space="0" w:color="000000"/>
              <w:bottom w:val="single" w:sz="4" w:space="0" w:color="000000"/>
              <w:right w:val="single" w:sz="4" w:space="0" w:color="000000"/>
            </w:tcBorders>
          </w:tcPr>
          <w:p w14:paraId="632663A0" w14:textId="77777777" w:rsidR="00D25730" w:rsidRDefault="003B4909">
            <w:pPr>
              <w:spacing w:after="0"/>
            </w:pPr>
            <w:r>
              <w:rPr>
                <w:sz w:val="20"/>
              </w:rPr>
              <w:t xml:space="preserve"> </w:t>
            </w:r>
          </w:p>
        </w:tc>
      </w:tr>
      <w:tr w:rsidR="00D25730" w14:paraId="7BD72C70" w14:textId="77777777">
        <w:trPr>
          <w:trHeight w:val="286"/>
        </w:trPr>
        <w:tc>
          <w:tcPr>
            <w:tcW w:w="2158" w:type="dxa"/>
            <w:tcBorders>
              <w:top w:val="single" w:sz="4" w:space="0" w:color="000000"/>
              <w:left w:val="single" w:sz="4" w:space="0" w:color="000000"/>
              <w:bottom w:val="single" w:sz="4" w:space="0" w:color="000000"/>
              <w:right w:val="single" w:sz="4" w:space="0" w:color="000000"/>
            </w:tcBorders>
          </w:tcPr>
          <w:p w14:paraId="016BFA5D" w14:textId="77777777" w:rsidR="00D25730" w:rsidRDefault="003B4909">
            <w:pPr>
              <w:spacing w:after="0"/>
              <w:ind w:left="108"/>
            </w:pPr>
            <w:r>
              <w:rPr>
                <w:sz w:val="24"/>
              </w:rPr>
              <w:t xml:space="preserve">HMIS </w:t>
            </w:r>
          </w:p>
        </w:tc>
        <w:tc>
          <w:tcPr>
            <w:tcW w:w="2124" w:type="dxa"/>
            <w:tcBorders>
              <w:top w:val="single" w:sz="4" w:space="0" w:color="000000"/>
              <w:left w:val="single" w:sz="4" w:space="0" w:color="000000"/>
              <w:bottom w:val="single" w:sz="4" w:space="0" w:color="000000"/>
              <w:right w:val="single" w:sz="4" w:space="0" w:color="000000"/>
            </w:tcBorders>
          </w:tcPr>
          <w:p w14:paraId="26708034" w14:textId="77777777" w:rsidR="00D25730" w:rsidRDefault="003B4909">
            <w:pPr>
              <w:spacing w:after="0"/>
            </w:pPr>
            <w:r>
              <w:rPr>
                <w:sz w:val="20"/>
              </w:rPr>
              <w:t xml:space="preserve"> </w:t>
            </w:r>
          </w:p>
        </w:tc>
        <w:tc>
          <w:tcPr>
            <w:tcW w:w="2167" w:type="dxa"/>
            <w:tcBorders>
              <w:top w:val="single" w:sz="4" w:space="0" w:color="000000"/>
              <w:left w:val="single" w:sz="4" w:space="0" w:color="000000"/>
              <w:bottom w:val="single" w:sz="4" w:space="0" w:color="000000"/>
              <w:right w:val="single" w:sz="4" w:space="0" w:color="000000"/>
            </w:tcBorders>
          </w:tcPr>
          <w:p w14:paraId="44F30A22" w14:textId="77777777" w:rsidR="00D25730" w:rsidRDefault="003B4909">
            <w:pPr>
              <w:spacing w:after="0"/>
            </w:pPr>
            <w:r>
              <w:rPr>
                <w:sz w:val="20"/>
              </w:rP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3AD88505" w14:textId="77777777" w:rsidR="00D25730" w:rsidRDefault="003B4909">
            <w:pPr>
              <w:spacing w:after="0"/>
            </w:pPr>
            <w:r>
              <w:rPr>
                <w:sz w:val="20"/>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1F73D7B3" w14:textId="77777777" w:rsidR="00D25730" w:rsidRDefault="003B4909">
            <w:pPr>
              <w:spacing w:after="0"/>
              <w:ind w:left="2"/>
            </w:pPr>
            <w:r>
              <w:rPr>
                <w:sz w:val="20"/>
              </w:rPr>
              <w:t xml:space="preserve"> </w:t>
            </w:r>
          </w:p>
        </w:tc>
        <w:tc>
          <w:tcPr>
            <w:tcW w:w="2172" w:type="dxa"/>
            <w:tcBorders>
              <w:top w:val="single" w:sz="4" w:space="0" w:color="000000"/>
              <w:left w:val="single" w:sz="4" w:space="0" w:color="000000"/>
              <w:bottom w:val="single" w:sz="4" w:space="0" w:color="000000"/>
              <w:right w:val="single" w:sz="4" w:space="0" w:color="000000"/>
            </w:tcBorders>
          </w:tcPr>
          <w:p w14:paraId="3A26C16C" w14:textId="77777777" w:rsidR="00D25730" w:rsidRDefault="003B4909">
            <w:pPr>
              <w:spacing w:after="0"/>
            </w:pPr>
            <w:r>
              <w:rPr>
                <w:sz w:val="20"/>
              </w:rPr>
              <w:t xml:space="preserve"> </w:t>
            </w:r>
          </w:p>
        </w:tc>
      </w:tr>
      <w:tr w:rsidR="00D25730" w14:paraId="3070E2CD" w14:textId="77777777">
        <w:trPr>
          <w:trHeight w:val="562"/>
        </w:trPr>
        <w:tc>
          <w:tcPr>
            <w:tcW w:w="2158" w:type="dxa"/>
            <w:tcBorders>
              <w:top w:val="single" w:sz="4" w:space="0" w:color="000000"/>
              <w:left w:val="single" w:sz="4" w:space="0" w:color="000000"/>
              <w:bottom w:val="single" w:sz="4" w:space="0" w:color="000000"/>
              <w:right w:val="single" w:sz="4" w:space="0" w:color="000000"/>
            </w:tcBorders>
          </w:tcPr>
          <w:p w14:paraId="08D0CD96" w14:textId="77777777" w:rsidR="00D25730" w:rsidRDefault="003B4909">
            <w:pPr>
              <w:spacing w:after="0"/>
              <w:ind w:left="108"/>
            </w:pPr>
            <w:r>
              <w:rPr>
                <w:sz w:val="24"/>
              </w:rPr>
              <w:t xml:space="preserve">Program Funds Sub-total </w:t>
            </w:r>
          </w:p>
        </w:tc>
        <w:tc>
          <w:tcPr>
            <w:tcW w:w="2124" w:type="dxa"/>
            <w:tcBorders>
              <w:top w:val="single" w:sz="4" w:space="0" w:color="000000"/>
              <w:left w:val="single" w:sz="4" w:space="0" w:color="000000"/>
              <w:bottom w:val="single" w:sz="4" w:space="0" w:color="000000"/>
              <w:right w:val="single" w:sz="4" w:space="0" w:color="000000"/>
            </w:tcBorders>
          </w:tcPr>
          <w:p w14:paraId="4D6BA193" w14:textId="77777777" w:rsidR="00D25730" w:rsidRDefault="003B4909">
            <w:pPr>
              <w:spacing w:after="0"/>
            </w:pPr>
            <w:r>
              <w:rPr>
                <w:sz w:val="24"/>
              </w:rPr>
              <w:t xml:space="preserve"> </w:t>
            </w:r>
          </w:p>
        </w:tc>
        <w:tc>
          <w:tcPr>
            <w:tcW w:w="2167" w:type="dxa"/>
            <w:tcBorders>
              <w:top w:val="single" w:sz="4" w:space="0" w:color="000000"/>
              <w:left w:val="single" w:sz="4" w:space="0" w:color="000000"/>
              <w:bottom w:val="single" w:sz="4" w:space="0" w:color="000000"/>
              <w:right w:val="single" w:sz="4" w:space="0" w:color="000000"/>
            </w:tcBorders>
          </w:tcPr>
          <w:p w14:paraId="35225314" w14:textId="77777777" w:rsidR="00D25730" w:rsidRDefault="003B4909">
            <w:pPr>
              <w:spacing w:after="0"/>
            </w:pPr>
            <w:r>
              <w:rPr>
                <w:sz w:val="24"/>
              </w:rP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00D9F578" w14:textId="77777777" w:rsidR="00D25730" w:rsidRDefault="003B4909">
            <w:pPr>
              <w:spacing w:after="0"/>
            </w:pPr>
            <w:r>
              <w:rPr>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44AAAFD8" w14:textId="77777777" w:rsidR="00D25730" w:rsidRDefault="003B4909">
            <w:pPr>
              <w:spacing w:after="0"/>
              <w:ind w:left="2"/>
            </w:pPr>
            <w:r>
              <w:rPr>
                <w:sz w:val="24"/>
              </w:rPr>
              <w:t xml:space="preserve"> </w:t>
            </w:r>
          </w:p>
        </w:tc>
        <w:tc>
          <w:tcPr>
            <w:tcW w:w="2172" w:type="dxa"/>
            <w:tcBorders>
              <w:top w:val="single" w:sz="4" w:space="0" w:color="000000"/>
              <w:left w:val="single" w:sz="4" w:space="0" w:color="000000"/>
              <w:bottom w:val="single" w:sz="4" w:space="0" w:color="000000"/>
              <w:right w:val="single" w:sz="4" w:space="0" w:color="000000"/>
            </w:tcBorders>
          </w:tcPr>
          <w:p w14:paraId="6328D499" w14:textId="77777777" w:rsidR="00D25730" w:rsidRDefault="003B4909">
            <w:pPr>
              <w:spacing w:after="0"/>
            </w:pPr>
            <w:r>
              <w:rPr>
                <w:sz w:val="24"/>
              </w:rPr>
              <w:t xml:space="preserve"> </w:t>
            </w:r>
          </w:p>
        </w:tc>
      </w:tr>
      <w:tr w:rsidR="00D25730" w14:paraId="28FF18D9" w14:textId="77777777">
        <w:trPr>
          <w:trHeight w:val="283"/>
        </w:trPr>
        <w:tc>
          <w:tcPr>
            <w:tcW w:w="2158" w:type="dxa"/>
            <w:tcBorders>
              <w:top w:val="single" w:sz="4" w:space="0" w:color="000000"/>
              <w:left w:val="single" w:sz="4" w:space="0" w:color="000000"/>
              <w:bottom w:val="single" w:sz="4" w:space="0" w:color="000000"/>
              <w:right w:val="single" w:sz="4" w:space="0" w:color="000000"/>
            </w:tcBorders>
          </w:tcPr>
          <w:p w14:paraId="75B9978E" w14:textId="77777777" w:rsidR="00D25730" w:rsidRDefault="003B4909">
            <w:pPr>
              <w:spacing w:after="0"/>
              <w:ind w:left="108"/>
            </w:pPr>
            <w:r>
              <w:rPr>
                <w:sz w:val="24"/>
              </w:rPr>
              <w:t xml:space="preserve">Administration </w:t>
            </w:r>
          </w:p>
        </w:tc>
        <w:tc>
          <w:tcPr>
            <w:tcW w:w="2124" w:type="dxa"/>
            <w:tcBorders>
              <w:top w:val="single" w:sz="4" w:space="0" w:color="000000"/>
              <w:left w:val="single" w:sz="4" w:space="0" w:color="000000"/>
              <w:bottom w:val="single" w:sz="4" w:space="0" w:color="000000"/>
              <w:right w:val="single" w:sz="4" w:space="0" w:color="000000"/>
            </w:tcBorders>
          </w:tcPr>
          <w:p w14:paraId="6BF80E8E" w14:textId="77777777" w:rsidR="00D25730" w:rsidRDefault="003B4909">
            <w:pPr>
              <w:spacing w:after="0"/>
            </w:pPr>
            <w:r>
              <w:rPr>
                <w:sz w:val="20"/>
              </w:rPr>
              <w:t xml:space="preserve"> </w:t>
            </w:r>
          </w:p>
        </w:tc>
        <w:tc>
          <w:tcPr>
            <w:tcW w:w="2167" w:type="dxa"/>
            <w:tcBorders>
              <w:top w:val="single" w:sz="4" w:space="0" w:color="000000"/>
              <w:left w:val="single" w:sz="4" w:space="0" w:color="000000"/>
              <w:bottom w:val="single" w:sz="4" w:space="0" w:color="000000"/>
              <w:right w:val="single" w:sz="4" w:space="0" w:color="000000"/>
            </w:tcBorders>
          </w:tcPr>
          <w:p w14:paraId="2653540D" w14:textId="77777777" w:rsidR="00D25730" w:rsidRDefault="003B4909">
            <w:pPr>
              <w:spacing w:after="0"/>
            </w:pPr>
            <w:r>
              <w:rPr>
                <w:sz w:val="20"/>
              </w:rP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65CC30F1" w14:textId="77777777" w:rsidR="00D25730" w:rsidRDefault="003B4909">
            <w:pPr>
              <w:spacing w:after="0"/>
            </w:pPr>
            <w:r>
              <w:rPr>
                <w:sz w:val="20"/>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657E6C8F" w14:textId="77777777" w:rsidR="00D25730" w:rsidRDefault="003B4909">
            <w:pPr>
              <w:spacing w:after="0"/>
              <w:ind w:left="2"/>
            </w:pPr>
            <w:r>
              <w:rPr>
                <w:sz w:val="20"/>
              </w:rPr>
              <w:t xml:space="preserve"> </w:t>
            </w:r>
          </w:p>
        </w:tc>
        <w:tc>
          <w:tcPr>
            <w:tcW w:w="2172" w:type="dxa"/>
            <w:tcBorders>
              <w:top w:val="single" w:sz="4" w:space="0" w:color="000000"/>
              <w:left w:val="single" w:sz="4" w:space="0" w:color="000000"/>
              <w:bottom w:val="single" w:sz="4" w:space="0" w:color="000000"/>
              <w:right w:val="single" w:sz="4" w:space="0" w:color="000000"/>
            </w:tcBorders>
          </w:tcPr>
          <w:p w14:paraId="3E179014" w14:textId="77777777" w:rsidR="00D25730" w:rsidRDefault="003B4909">
            <w:pPr>
              <w:spacing w:after="0"/>
            </w:pPr>
            <w:r>
              <w:rPr>
                <w:sz w:val="20"/>
              </w:rPr>
              <w:t xml:space="preserve"> </w:t>
            </w:r>
          </w:p>
        </w:tc>
      </w:tr>
      <w:tr w:rsidR="00D25730" w14:paraId="34C44D4F" w14:textId="77777777">
        <w:trPr>
          <w:trHeight w:val="290"/>
        </w:trPr>
        <w:tc>
          <w:tcPr>
            <w:tcW w:w="2158" w:type="dxa"/>
            <w:tcBorders>
              <w:top w:val="single" w:sz="4" w:space="0" w:color="000000"/>
              <w:left w:val="single" w:sz="4" w:space="0" w:color="000000"/>
              <w:bottom w:val="single" w:sz="4" w:space="0" w:color="000000"/>
              <w:right w:val="single" w:sz="4" w:space="0" w:color="000000"/>
            </w:tcBorders>
          </w:tcPr>
          <w:p w14:paraId="5D68FE8B" w14:textId="77777777" w:rsidR="00D25730" w:rsidRDefault="003B4909">
            <w:pPr>
              <w:spacing w:after="0"/>
              <w:ind w:left="108"/>
            </w:pPr>
            <w:r>
              <w:rPr>
                <w:sz w:val="24"/>
              </w:rPr>
              <w:t xml:space="preserve">Total </w:t>
            </w:r>
          </w:p>
        </w:tc>
        <w:tc>
          <w:tcPr>
            <w:tcW w:w="2124" w:type="dxa"/>
            <w:tcBorders>
              <w:top w:val="single" w:sz="4" w:space="0" w:color="000000"/>
              <w:left w:val="single" w:sz="4" w:space="0" w:color="000000"/>
              <w:bottom w:val="single" w:sz="4" w:space="0" w:color="000000"/>
              <w:right w:val="single" w:sz="4" w:space="0" w:color="000000"/>
            </w:tcBorders>
          </w:tcPr>
          <w:p w14:paraId="1FF9FFCD" w14:textId="77777777" w:rsidR="00D25730" w:rsidRDefault="003B4909">
            <w:pPr>
              <w:spacing w:after="0"/>
            </w:pPr>
            <w:r>
              <w:rPr>
                <w:sz w:val="20"/>
              </w:rPr>
              <w:t xml:space="preserve"> </w:t>
            </w:r>
          </w:p>
        </w:tc>
        <w:tc>
          <w:tcPr>
            <w:tcW w:w="2167" w:type="dxa"/>
            <w:tcBorders>
              <w:top w:val="single" w:sz="4" w:space="0" w:color="000000"/>
              <w:left w:val="single" w:sz="4" w:space="0" w:color="000000"/>
              <w:bottom w:val="single" w:sz="4" w:space="0" w:color="000000"/>
              <w:right w:val="single" w:sz="4" w:space="0" w:color="000000"/>
            </w:tcBorders>
          </w:tcPr>
          <w:p w14:paraId="54D72520" w14:textId="77777777" w:rsidR="00D25730" w:rsidRDefault="003B4909">
            <w:pPr>
              <w:spacing w:after="0"/>
            </w:pPr>
            <w:r>
              <w:rPr>
                <w:sz w:val="20"/>
              </w:rP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5CB82BAB" w14:textId="77777777" w:rsidR="00D25730" w:rsidRDefault="003B4909">
            <w:pPr>
              <w:spacing w:after="0"/>
            </w:pPr>
            <w:r>
              <w:rPr>
                <w:sz w:val="20"/>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2070204E" w14:textId="77777777" w:rsidR="00D25730" w:rsidRDefault="003B4909">
            <w:pPr>
              <w:spacing w:after="0"/>
              <w:ind w:left="2"/>
            </w:pPr>
            <w:r>
              <w:rPr>
                <w:sz w:val="20"/>
              </w:rPr>
              <w:t xml:space="preserve"> </w:t>
            </w:r>
          </w:p>
        </w:tc>
        <w:tc>
          <w:tcPr>
            <w:tcW w:w="2172" w:type="dxa"/>
            <w:tcBorders>
              <w:top w:val="single" w:sz="4" w:space="0" w:color="000000"/>
              <w:left w:val="single" w:sz="4" w:space="0" w:color="000000"/>
              <w:bottom w:val="single" w:sz="4" w:space="0" w:color="000000"/>
              <w:right w:val="single" w:sz="4" w:space="0" w:color="000000"/>
            </w:tcBorders>
          </w:tcPr>
          <w:p w14:paraId="08941A5E" w14:textId="77777777" w:rsidR="00D25730" w:rsidRDefault="003B4909">
            <w:pPr>
              <w:spacing w:after="0"/>
            </w:pPr>
            <w:r>
              <w:rPr>
                <w:sz w:val="20"/>
              </w:rPr>
              <w:t xml:space="preserve"> </w:t>
            </w:r>
          </w:p>
        </w:tc>
      </w:tr>
    </w:tbl>
    <w:p w14:paraId="5BD15594" w14:textId="60B02B8D" w:rsidR="00D25730" w:rsidRDefault="00D25730">
      <w:pPr>
        <w:spacing w:after="0"/>
      </w:pPr>
    </w:p>
    <w:tbl>
      <w:tblPr>
        <w:tblStyle w:val="TableGrid"/>
        <w:tblW w:w="5870" w:type="dxa"/>
        <w:tblInd w:w="106" w:type="dxa"/>
        <w:tblCellMar>
          <w:top w:w="31" w:type="dxa"/>
          <w:left w:w="7" w:type="dxa"/>
          <w:right w:w="115" w:type="dxa"/>
        </w:tblCellMar>
        <w:tblLook w:val="04A0" w:firstRow="1" w:lastRow="0" w:firstColumn="1" w:lastColumn="0" w:noHBand="0" w:noVBand="1"/>
      </w:tblPr>
      <w:tblGrid>
        <w:gridCol w:w="4068"/>
        <w:gridCol w:w="1802"/>
      </w:tblGrid>
      <w:tr w:rsidR="00D25730" w14:paraId="34AFFF53" w14:textId="77777777">
        <w:trPr>
          <w:trHeight w:val="286"/>
        </w:trPr>
        <w:tc>
          <w:tcPr>
            <w:tcW w:w="4068" w:type="dxa"/>
            <w:tcBorders>
              <w:top w:val="single" w:sz="4" w:space="0" w:color="000000"/>
              <w:left w:val="single" w:sz="4" w:space="0" w:color="000000"/>
              <w:bottom w:val="single" w:sz="4" w:space="0" w:color="000000"/>
              <w:right w:val="single" w:sz="4" w:space="0" w:color="000000"/>
            </w:tcBorders>
          </w:tcPr>
          <w:p w14:paraId="08CCE769" w14:textId="77777777" w:rsidR="00D25730" w:rsidRDefault="003B4909">
            <w:pPr>
              <w:spacing w:after="0"/>
              <w:ind w:left="106"/>
            </w:pPr>
            <w:r>
              <w:rPr>
                <w:sz w:val="24"/>
              </w:rPr>
              <w:t xml:space="preserve">Match/leverage to CoC ratio </w:t>
            </w:r>
          </w:p>
        </w:tc>
        <w:tc>
          <w:tcPr>
            <w:tcW w:w="1802" w:type="dxa"/>
            <w:tcBorders>
              <w:top w:val="single" w:sz="4" w:space="0" w:color="000000"/>
              <w:left w:val="single" w:sz="4" w:space="0" w:color="000000"/>
              <w:bottom w:val="single" w:sz="4" w:space="0" w:color="000000"/>
              <w:right w:val="single" w:sz="4" w:space="0" w:color="000000"/>
            </w:tcBorders>
          </w:tcPr>
          <w:p w14:paraId="37D6560D" w14:textId="77777777" w:rsidR="00D25730" w:rsidRDefault="003B4909">
            <w:pPr>
              <w:spacing w:after="0"/>
            </w:pPr>
            <w:r>
              <w:rPr>
                <w:sz w:val="20"/>
              </w:rPr>
              <w:t xml:space="preserve"> </w:t>
            </w:r>
          </w:p>
        </w:tc>
      </w:tr>
      <w:tr w:rsidR="00D25730" w14:paraId="6BD6F1FF" w14:textId="77777777">
        <w:trPr>
          <w:trHeight w:val="288"/>
        </w:trPr>
        <w:tc>
          <w:tcPr>
            <w:tcW w:w="4068" w:type="dxa"/>
            <w:tcBorders>
              <w:top w:val="single" w:sz="4" w:space="0" w:color="000000"/>
              <w:left w:val="single" w:sz="4" w:space="0" w:color="000000"/>
              <w:bottom w:val="single" w:sz="4" w:space="0" w:color="000000"/>
              <w:right w:val="single" w:sz="4" w:space="0" w:color="000000"/>
            </w:tcBorders>
          </w:tcPr>
          <w:p w14:paraId="5EE2DB62" w14:textId="77777777" w:rsidR="00D25730" w:rsidRDefault="003B4909">
            <w:pPr>
              <w:spacing w:after="0"/>
              <w:ind w:left="106"/>
            </w:pPr>
            <w:r>
              <w:rPr>
                <w:sz w:val="24"/>
              </w:rPr>
              <w:t xml:space="preserve">Administrative expenses percentage </w:t>
            </w:r>
          </w:p>
        </w:tc>
        <w:tc>
          <w:tcPr>
            <w:tcW w:w="1802" w:type="dxa"/>
            <w:tcBorders>
              <w:top w:val="single" w:sz="4" w:space="0" w:color="000000"/>
              <w:left w:val="single" w:sz="4" w:space="0" w:color="000000"/>
              <w:bottom w:val="single" w:sz="4" w:space="0" w:color="000000"/>
              <w:right w:val="single" w:sz="4" w:space="0" w:color="000000"/>
            </w:tcBorders>
          </w:tcPr>
          <w:p w14:paraId="40071C56" w14:textId="77777777" w:rsidR="00D25730" w:rsidRDefault="003B4909">
            <w:pPr>
              <w:spacing w:after="0"/>
            </w:pPr>
            <w:r>
              <w:rPr>
                <w:sz w:val="20"/>
              </w:rPr>
              <w:t xml:space="preserve"> </w:t>
            </w:r>
          </w:p>
        </w:tc>
      </w:tr>
    </w:tbl>
    <w:p w14:paraId="300EACEA" w14:textId="77777777" w:rsidR="00D25730" w:rsidRDefault="003B4909">
      <w:pPr>
        <w:spacing w:after="0"/>
      </w:pPr>
      <w:r>
        <w:rPr>
          <w:rFonts w:ascii="Times New Roman" w:eastAsia="Times New Roman" w:hAnsi="Times New Roman" w:cs="Times New Roman"/>
          <w:sz w:val="20"/>
        </w:rPr>
        <w:t xml:space="preserve"> </w:t>
      </w:r>
      <w:r>
        <w:rPr>
          <w:sz w:val="20"/>
        </w:rPr>
        <w:t xml:space="preserve">FINAL – NWA CoC Board Approved September 20, 2021 </w:t>
      </w:r>
    </w:p>
    <w:p w14:paraId="3E0C486D" w14:textId="77777777" w:rsidR="00D25730" w:rsidRDefault="00D25730">
      <w:pPr>
        <w:sectPr w:rsidR="00D25730">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570" w:bottom="1440" w:left="1339" w:header="720" w:footer="720" w:gutter="0"/>
          <w:cols w:space="720"/>
        </w:sectPr>
      </w:pPr>
    </w:p>
    <w:p w14:paraId="78435902" w14:textId="77777777" w:rsidR="00D25730" w:rsidRDefault="003B4909">
      <w:pPr>
        <w:pStyle w:val="Heading1"/>
        <w:spacing w:after="162"/>
        <w:ind w:left="1383"/>
        <w:jc w:val="left"/>
      </w:pPr>
      <w:r>
        <w:lastRenderedPageBreak/>
        <w:t xml:space="preserve">Mandatory and Optional Application Requirements </w:t>
      </w:r>
    </w:p>
    <w:p w14:paraId="4ABA92A5" w14:textId="4B3CBD04" w:rsidR="00D25730" w:rsidRDefault="003B4909">
      <w:pPr>
        <w:spacing w:after="4" w:line="247" w:lineRule="auto"/>
        <w:ind w:left="372" w:hanging="370"/>
        <w:jc w:val="both"/>
      </w:pPr>
      <w:r>
        <w:rPr>
          <w:sz w:val="24"/>
        </w:rPr>
        <w:t xml:space="preserve">      The following is a list of mandatory and optional documents that must be submitted as part of </w:t>
      </w:r>
      <w:proofErr w:type="gramStart"/>
      <w:r>
        <w:rPr>
          <w:sz w:val="24"/>
        </w:rPr>
        <w:t>the  application</w:t>
      </w:r>
      <w:proofErr w:type="gramEnd"/>
      <w:r>
        <w:rPr>
          <w:sz w:val="24"/>
        </w:rPr>
        <w:t xml:space="preserve"> due to the NWA</w:t>
      </w:r>
      <w:r w:rsidR="00300E6B">
        <w:rPr>
          <w:sz w:val="24"/>
        </w:rPr>
        <w:t xml:space="preserve"> </w:t>
      </w:r>
      <w:r>
        <w:rPr>
          <w:sz w:val="24"/>
        </w:rPr>
        <w:t xml:space="preserve">CoC no later than </w:t>
      </w:r>
      <w:r>
        <w:rPr>
          <w:b/>
          <w:sz w:val="24"/>
        </w:rPr>
        <w:t xml:space="preserve">Friday, </w:t>
      </w:r>
      <w:r w:rsidR="00300E6B">
        <w:rPr>
          <w:b/>
          <w:sz w:val="24"/>
        </w:rPr>
        <w:t>September 2</w:t>
      </w:r>
      <w:r>
        <w:rPr>
          <w:b/>
          <w:sz w:val="24"/>
        </w:rPr>
        <w:t>, 202</w:t>
      </w:r>
      <w:r w:rsidR="00300E6B">
        <w:rPr>
          <w:b/>
          <w:sz w:val="24"/>
        </w:rPr>
        <w:t>2</w:t>
      </w:r>
      <w:r>
        <w:rPr>
          <w:b/>
          <w:sz w:val="24"/>
        </w:rPr>
        <w:t xml:space="preserve"> at 5:00 pm</w:t>
      </w:r>
      <w:r>
        <w:rPr>
          <w:sz w:val="24"/>
        </w:rPr>
        <w:t xml:space="preserve">. </w:t>
      </w:r>
    </w:p>
    <w:p w14:paraId="72989396" w14:textId="37BBD47D" w:rsidR="00D25730" w:rsidRDefault="003B4909">
      <w:pPr>
        <w:spacing w:after="4" w:line="247" w:lineRule="auto"/>
        <w:ind w:left="362" w:right="122"/>
        <w:jc w:val="both"/>
      </w:pPr>
      <w:r>
        <w:rPr>
          <w:sz w:val="24"/>
        </w:rPr>
        <w:t xml:space="preserve">Please review the list carefully and provide information as necessary.   If the application packet is need in a different format, please contact </w:t>
      </w:r>
      <w:r w:rsidR="00300E6B">
        <w:rPr>
          <w:sz w:val="24"/>
        </w:rPr>
        <w:t>Debbie Martin</w:t>
      </w:r>
      <w:r>
        <w:rPr>
          <w:sz w:val="24"/>
        </w:rPr>
        <w:t xml:space="preserve">, </w:t>
      </w:r>
      <w:r w:rsidR="00300E6B">
        <w:rPr>
          <w:color w:val="0000FF"/>
          <w:sz w:val="24"/>
          <w:u w:val="single" w:color="0000FF"/>
        </w:rPr>
        <w:t>debbie.martin@nwacoc.com</w:t>
      </w:r>
      <w:r>
        <w:rPr>
          <w:sz w:val="24"/>
        </w:rPr>
        <w:t xml:space="preserve">, (479) 717-7737.  </w:t>
      </w:r>
    </w:p>
    <w:p w14:paraId="6262E4EA" w14:textId="77777777" w:rsidR="00D25730" w:rsidRDefault="003B4909">
      <w:pPr>
        <w:spacing w:after="0"/>
        <w:ind w:left="2"/>
      </w:pPr>
      <w:r>
        <w:rPr>
          <w:sz w:val="24"/>
        </w:rPr>
        <w:t xml:space="preserve"> </w:t>
      </w:r>
    </w:p>
    <w:p w14:paraId="06F4D5EE" w14:textId="77777777" w:rsidR="00D25730" w:rsidRDefault="003B4909">
      <w:pPr>
        <w:spacing w:after="188" w:line="250" w:lineRule="auto"/>
        <w:ind w:left="1390" w:hanging="10"/>
        <w:jc w:val="both"/>
      </w:pPr>
      <w:r>
        <w:rPr>
          <w:b/>
          <w:sz w:val="24"/>
        </w:rPr>
        <w:t xml:space="preserve">All documents should be submitted as one PDF file and sent to both: </w:t>
      </w:r>
    </w:p>
    <w:p w14:paraId="79BFB4AB" w14:textId="77777777" w:rsidR="00D25730" w:rsidRDefault="003B4909">
      <w:pPr>
        <w:numPr>
          <w:ilvl w:val="0"/>
          <w:numId w:val="9"/>
        </w:numPr>
        <w:spacing w:after="4" w:line="247" w:lineRule="auto"/>
        <w:ind w:right="183" w:hanging="360"/>
        <w:jc w:val="both"/>
      </w:pPr>
      <w:proofErr w:type="spellStart"/>
      <w:r>
        <w:rPr>
          <w:sz w:val="24"/>
        </w:rPr>
        <w:t>Shawntill</w:t>
      </w:r>
      <w:proofErr w:type="spellEnd"/>
      <w:r>
        <w:rPr>
          <w:sz w:val="24"/>
        </w:rPr>
        <w:t xml:space="preserve"> Puryear, Rank and Review Committee Chair:</w:t>
      </w:r>
      <w:r>
        <w:rPr>
          <w:color w:val="0000FF"/>
          <w:sz w:val="24"/>
        </w:rPr>
        <w:t xml:space="preserve"> </w:t>
      </w:r>
      <w:r>
        <w:rPr>
          <w:color w:val="0000FF"/>
          <w:sz w:val="24"/>
          <w:u w:val="single" w:color="0000FF"/>
        </w:rPr>
        <w:t>shawntill.puryear@harknwa.com</w:t>
      </w:r>
      <w:r>
        <w:rPr>
          <w:sz w:val="24"/>
        </w:rPr>
        <w:t xml:space="preserve"> </w:t>
      </w:r>
    </w:p>
    <w:p w14:paraId="4A830094" w14:textId="3D49679A" w:rsidR="00D25730" w:rsidRDefault="00300E6B">
      <w:pPr>
        <w:numPr>
          <w:ilvl w:val="0"/>
          <w:numId w:val="9"/>
        </w:numPr>
        <w:spacing w:after="222" w:line="247" w:lineRule="auto"/>
        <w:ind w:right="183" w:hanging="360"/>
        <w:jc w:val="both"/>
      </w:pPr>
      <w:r>
        <w:rPr>
          <w:sz w:val="24"/>
        </w:rPr>
        <w:t>Debbie Martin</w:t>
      </w:r>
      <w:r w:rsidR="003B4909">
        <w:rPr>
          <w:sz w:val="24"/>
        </w:rPr>
        <w:t xml:space="preserve">, </w:t>
      </w:r>
      <w:r>
        <w:rPr>
          <w:sz w:val="24"/>
        </w:rPr>
        <w:t xml:space="preserve">Interim </w:t>
      </w:r>
      <w:r w:rsidR="003B4909">
        <w:rPr>
          <w:sz w:val="24"/>
        </w:rPr>
        <w:t>Executive Director of NWA CoC:</w:t>
      </w:r>
      <w:r w:rsidR="003B4909">
        <w:rPr>
          <w:color w:val="0000FF"/>
          <w:sz w:val="24"/>
        </w:rPr>
        <w:t xml:space="preserve"> </w:t>
      </w:r>
      <w:r>
        <w:rPr>
          <w:color w:val="0000FF"/>
          <w:sz w:val="24"/>
          <w:u w:val="single" w:color="0000FF"/>
        </w:rPr>
        <w:t>debbie.martin@nwacoc.com</w:t>
      </w:r>
      <w:r w:rsidR="003B4909">
        <w:rPr>
          <w:sz w:val="24"/>
        </w:rPr>
        <w:t xml:space="preserve"> </w:t>
      </w:r>
    </w:p>
    <w:p w14:paraId="1EB9FC5E" w14:textId="63D78950" w:rsidR="00D25730" w:rsidRDefault="003B4909">
      <w:pPr>
        <w:spacing w:after="5" w:line="238" w:lineRule="auto"/>
        <w:ind w:left="372" w:right="160" w:hanging="10"/>
      </w:pPr>
      <w:r>
        <w:rPr>
          <w:sz w:val="24"/>
        </w:rPr>
        <w:t xml:space="preserve">The application packet may be submitted via mail. The application packet in its entirety must be received no later than </w:t>
      </w:r>
      <w:r>
        <w:rPr>
          <w:b/>
          <w:sz w:val="24"/>
        </w:rPr>
        <w:t xml:space="preserve">Friday, </w:t>
      </w:r>
      <w:r w:rsidR="00300E6B">
        <w:rPr>
          <w:b/>
          <w:sz w:val="24"/>
        </w:rPr>
        <w:t>September 2</w:t>
      </w:r>
      <w:r>
        <w:rPr>
          <w:b/>
          <w:sz w:val="24"/>
        </w:rPr>
        <w:t xml:space="preserve">, </w:t>
      </w:r>
      <w:proofErr w:type="gramStart"/>
      <w:r>
        <w:rPr>
          <w:b/>
          <w:sz w:val="24"/>
        </w:rPr>
        <w:t>202</w:t>
      </w:r>
      <w:r w:rsidR="00300E6B">
        <w:rPr>
          <w:b/>
          <w:sz w:val="24"/>
        </w:rPr>
        <w:t>2</w:t>
      </w:r>
      <w:proofErr w:type="gramEnd"/>
      <w:r>
        <w:rPr>
          <w:b/>
          <w:sz w:val="24"/>
        </w:rPr>
        <w:t xml:space="preserve"> at 5:00 pm</w:t>
      </w:r>
      <w:r>
        <w:rPr>
          <w:sz w:val="24"/>
        </w:rPr>
        <w:t xml:space="preserve"> at: NWA CoC, P.O. Box 3643, Fayetteville, AR, 72702.  </w:t>
      </w:r>
    </w:p>
    <w:p w14:paraId="60136A61" w14:textId="77777777" w:rsidR="00D25730" w:rsidRDefault="003B4909">
      <w:pPr>
        <w:spacing w:after="0"/>
        <w:ind w:left="2" w:right="130"/>
      </w:pPr>
      <w:r>
        <w:rPr>
          <w:sz w:val="24"/>
        </w:rPr>
        <w:t xml:space="preserve"> </w:t>
      </w:r>
    </w:p>
    <w:tbl>
      <w:tblPr>
        <w:tblStyle w:val="TableGrid"/>
        <w:tblW w:w="9350" w:type="dxa"/>
        <w:tblInd w:w="108" w:type="dxa"/>
        <w:tblCellMar>
          <w:top w:w="28" w:type="dxa"/>
          <w:left w:w="5" w:type="dxa"/>
          <w:right w:w="80" w:type="dxa"/>
        </w:tblCellMar>
        <w:tblLook w:val="04A0" w:firstRow="1" w:lastRow="0" w:firstColumn="1" w:lastColumn="0" w:noHBand="0" w:noVBand="1"/>
      </w:tblPr>
      <w:tblGrid>
        <w:gridCol w:w="4682"/>
        <w:gridCol w:w="4668"/>
      </w:tblGrid>
      <w:tr w:rsidR="00D25730" w14:paraId="75E5AFE3" w14:textId="77777777">
        <w:trPr>
          <w:trHeight w:val="286"/>
        </w:trPr>
        <w:tc>
          <w:tcPr>
            <w:tcW w:w="4682" w:type="dxa"/>
            <w:tcBorders>
              <w:top w:val="single" w:sz="4" w:space="0" w:color="000000"/>
              <w:left w:val="single" w:sz="4" w:space="0" w:color="000000"/>
              <w:bottom w:val="single" w:sz="4" w:space="0" w:color="000000"/>
              <w:right w:val="single" w:sz="4" w:space="0" w:color="000000"/>
            </w:tcBorders>
          </w:tcPr>
          <w:p w14:paraId="63E4E8F9" w14:textId="77777777" w:rsidR="00D25730" w:rsidRDefault="003B4909">
            <w:pPr>
              <w:spacing w:after="0"/>
              <w:ind w:left="82"/>
              <w:jc w:val="center"/>
            </w:pPr>
            <w:r>
              <w:rPr>
                <w:b/>
                <w:sz w:val="24"/>
              </w:rPr>
              <w:t xml:space="preserve">Attachments </w:t>
            </w:r>
          </w:p>
        </w:tc>
        <w:tc>
          <w:tcPr>
            <w:tcW w:w="4668" w:type="dxa"/>
            <w:tcBorders>
              <w:top w:val="single" w:sz="4" w:space="0" w:color="000000"/>
              <w:left w:val="single" w:sz="4" w:space="0" w:color="000000"/>
              <w:bottom w:val="single" w:sz="4" w:space="0" w:color="000000"/>
              <w:right w:val="single" w:sz="4" w:space="0" w:color="000000"/>
            </w:tcBorders>
          </w:tcPr>
          <w:p w14:paraId="5FCA7B36" w14:textId="77777777" w:rsidR="00D25730" w:rsidRDefault="003B4909">
            <w:pPr>
              <w:spacing w:after="0"/>
              <w:ind w:left="34"/>
              <w:jc w:val="center"/>
            </w:pPr>
            <w:r>
              <w:rPr>
                <w:b/>
                <w:sz w:val="24"/>
              </w:rPr>
              <w:t xml:space="preserve">Mandatory or Optional </w:t>
            </w:r>
          </w:p>
        </w:tc>
      </w:tr>
      <w:tr w:rsidR="00D25730" w14:paraId="6CDC4FA7" w14:textId="77777777">
        <w:trPr>
          <w:trHeight w:val="288"/>
        </w:trPr>
        <w:tc>
          <w:tcPr>
            <w:tcW w:w="4682" w:type="dxa"/>
            <w:tcBorders>
              <w:top w:val="single" w:sz="4" w:space="0" w:color="000000"/>
              <w:left w:val="single" w:sz="4" w:space="0" w:color="000000"/>
              <w:bottom w:val="single" w:sz="4" w:space="0" w:color="000000"/>
              <w:right w:val="single" w:sz="4" w:space="0" w:color="000000"/>
            </w:tcBorders>
          </w:tcPr>
          <w:p w14:paraId="07999F8A" w14:textId="77777777" w:rsidR="00D25730" w:rsidRDefault="003B4909">
            <w:pPr>
              <w:spacing w:after="0"/>
              <w:ind w:left="108"/>
            </w:pPr>
            <w:r>
              <w:rPr>
                <w:sz w:val="24"/>
              </w:rPr>
              <w:t xml:space="preserve">Threshold Requirement Project Summary </w:t>
            </w:r>
          </w:p>
        </w:tc>
        <w:tc>
          <w:tcPr>
            <w:tcW w:w="4668" w:type="dxa"/>
            <w:tcBorders>
              <w:top w:val="single" w:sz="4" w:space="0" w:color="000000"/>
              <w:left w:val="single" w:sz="4" w:space="0" w:color="000000"/>
              <w:bottom w:val="single" w:sz="4" w:space="0" w:color="000000"/>
              <w:right w:val="single" w:sz="4" w:space="0" w:color="000000"/>
            </w:tcBorders>
          </w:tcPr>
          <w:p w14:paraId="2B8A1F37" w14:textId="77777777" w:rsidR="00D25730" w:rsidRDefault="003B4909">
            <w:pPr>
              <w:spacing w:after="0"/>
              <w:ind w:left="106"/>
            </w:pPr>
            <w:r>
              <w:rPr>
                <w:sz w:val="24"/>
              </w:rPr>
              <w:t xml:space="preserve">Mandatory for all. </w:t>
            </w:r>
          </w:p>
        </w:tc>
      </w:tr>
      <w:tr w:rsidR="00D25730" w14:paraId="651D435C" w14:textId="77777777">
        <w:trPr>
          <w:trHeight w:val="283"/>
        </w:trPr>
        <w:tc>
          <w:tcPr>
            <w:tcW w:w="4682" w:type="dxa"/>
            <w:tcBorders>
              <w:top w:val="single" w:sz="4" w:space="0" w:color="000000"/>
              <w:left w:val="single" w:sz="4" w:space="0" w:color="000000"/>
              <w:bottom w:val="single" w:sz="4" w:space="0" w:color="000000"/>
              <w:right w:val="single" w:sz="4" w:space="0" w:color="000000"/>
            </w:tcBorders>
          </w:tcPr>
          <w:p w14:paraId="5AE8AF3B" w14:textId="77777777" w:rsidR="00D25730" w:rsidRDefault="003B4909">
            <w:pPr>
              <w:spacing w:after="0"/>
              <w:ind w:left="108"/>
            </w:pPr>
            <w:r>
              <w:rPr>
                <w:sz w:val="24"/>
              </w:rPr>
              <w:t xml:space="preserve">Project proposal paper </w:t>
            </w:r>
          </w:p>
        </w:tc>
        <w:tc>
          <w:tcPr>
            <w:tcW w:w="4668" w:type="dxa"/>
            <w:tcBorders>
              <w:top w:val="single" w:sz="4" w:space="0" w:color="000000"/>
              <w:left w:val="single" w:sz="4" w:space="0" w:color="000000"/>
              <w:bottom w:val="single" w:sz="4" w:space="0" w:color="000000"/>
              <w:right w:val="single" w:sz="4" w:space="0" w:color="000000"/>
            </w:tcBorders>
          </w:tcPr>
          <w:p w14:paraId="2B974420" w14:textId="77777777" w:rsidR="00D25730" w:rsidRDefault="003B4909">
            <w:pPr>
              <w:spacing w:after="0"/>
              <w:ind w:left="106"/>
            </w:pPr>
            <w:r>
              <w:rPr>
                <w:sz w:val="24"/>
              </w:rPr>
              <w:t xml:space="preserve">Mandatory for all. </w:t>
            </w:r>
          </w:p>
        </w:tc>
      </w:tr>
      <w:tr w:rsidR="00D25730" w14:paraId="41C9871C" w14:textId="77777777">
        <w:trPr>
          <w:trHeight w:val="1447"/>
        </w:trPr>
        <w:tc>
          <w:tcPr>
            <w:tcW w:w="4682" w:type="dxa"/>
            <w:tcBorders>
              <w:top w:val="single" w:sz="4" w:space="0" w:color="000000"/>
              <w:left w:val="single" w:sz="4" w:space="0" w:color="000000"/>
              <w:bottom w:val="single" w:sz="4" w:space="0" w:color="000000"/>
              <w:right w:val="single" w:sz="4" w:space="0" w:color="000000"/>
            </w:tcBorders>
          </w:tcPr>
          <w:p w14:paraId="2EAE020E" w14:textId="77777777" w:rsidR="00D25730" w:rsidRDefault="003B4909">
            <w:pPr>
              <w:spacing w:after="0"/>
              <w:ind w:left="108"/>
            </w:pPr>
            <w:r>
              <w:rPr>
                <w:sz w:val="24"/>
              </w:rPr>
              <w:t xml:space="preserve">Budget worksheet </w:t>
            </w:r>
          </w:p>
        </w:tc>
        <w:tc>
          <w:tcPr>
            <w:tcW w:w="4668" w:type="dxa"/>
            <w:tcBorders>
              <w:top w:val="single" w:sz="4" w:space="0" w:color="000000"/>
              <w:left w:val="single" w:sz="4" w:space="0" w:color="000000"/>
              <w:bottom w:val="single" w:sz="4" w:space="0" w:color="000000"/>
              <w:right w:val="single" w:sz="4" w:space="0" w:color="000000"/>
            </w:tcBorders>
          </w:tcPr>
          <w:p w14:paraId="6491A08F" w14:textId="77777777" w:rsidR="00D25730" w:rsidRDefault="003B4909">
            <w:pPr>
              <w:spacing w:after="0"/>
              <w:ind w:left="106" w:right="42"/>
            </w:pPr>
            <w:r>
              <w:rPr>
                <w:sz w:val="24"/>
              </w:rPr>
              <w:t xml:space="preserve">Mandatory for all (In addition to Word version within this packet; we have posted </w:t>
            </w:r>
            <w:proofErr w:type="gramStart"/>
            <w:r>
              <w:rPr>
                <w:sz w:val="24"/>
              </w:rPr>
              <w:t>an  Excel</w:t>
            </w:r>
            <w:proofErr w:type="gramEnd"/>
            <w:r>
              <w:rPr>
                <w:sz w:val="24"/>
              </w:rPr>
              <w:t xml:space="preserve"> version on our website that will calculate totals and percentages. Agencies may use either. </w:t>
            </w:r>
          </w:p>
        </w:tc>
      </w:tr>
      <w:tr w:rsidR="00D25730" w14:paraId="5E4B0760" w14:textId="77777777">
        <w:trPr>
          <w:trHeight w:val="286"/>
        </w:trPr>
        <w:tc>
          <w:tcPr>
            <w:tcW w:w="4682" w:type="dxa"/>
            <w:tcBorders>
              <w:top w:val="single" w:sz="4" w:space="0" w:color="000000"/>
              <w:left w:val="single" w:sz="4" w:space="0" w:color="000000"/>
              <w:bottom w:val="single" w:sz="4" w:space="0" w:color="000000"/>
              <w:right w:val="single" w:sz="4" w:space="0" w:color="000000"/>
            </w:tcBorders>
          </w:tcPr>
          <w:p w14:paraId="6B510BFE" w14:textId="77777777" w:rsidR="00D25730" w:rsidRDefault="003B4909">
            <w:pPr>
              <w:spacing w:after="0"/>
              <w:ind w:left="108"/>
            </w:pPr>
            <w:r>
              <w:rPr>
                <w:sz w:val="24"/>
              </w:rPr>
              <w:t xml:space="preserve">Most recent audit or financial review </w:t>
            </w:r>
          </w:p>
        </w:tc>
        <w:tc>
          <w:tcPr>
            <w:tcW w:w="4668" w:type="dxa"/>
            <w:tcBorders>
              <w:top w:val="single" w:sz="4" w:space="0" w:color="000000"/>
              <w:left w:val="single" w:sz="4" w:space="0" w:color="000000"/>
              <w:bottom w:val="single" w:sz="4" w:space="0" w:color="000000"/>
              <w:right w:val="single" w:sz="4" w:space="0" w:color="000000"/>
            </w:tcBorders>
          </w:tcPr>
          <w:p w14:paraId="1F4612C6" w14:textId="77777777" w:rsidR="00D25730" w:rsidRDefault="003B4909">
            <w:pPr>
              <w:spacing w:after="0"/>
              <w:ind w:left="106"/>
            </w:pPr>
            <w:r>
              <w:rPr>
                <w:sz w:val="24"/>
              </w:rPr>
              <w:t xml:space="preserve">Mandatory for all. </w:t>
            </w:r>
          </w:p>
        </w:tc>
      </w:tr>
      <w:tr w:rsidR="00D25730" w14:paraId="46DD5EC1" w14:textId="77777777">
        <w:trPr>
          <w:trHeight w:val="563"/>
        </w:trPr>
        <w:tc>
          <w:tcPr>
            <w:tcW w:w="4682" w:type="dxa"/>
            <w:vMerge w:val="restart"/>
            <w:tcBorders>
              <w:top w:val="single" w:sz="4" w:space="0" w:color="000000"/>
              <w:left w:val="single" w:sz="4" w:space="0" w:color="000000"/>
              <w:bottom w:val="single" w:sz="4" w:space="0" w:color="000000"/>
              <w:right w:val="single" w:sz="4" w:space="0" w:color="000000"/>
            </w:tcBorders>
          </w:tcPr>
          <w:p w14:paraId="7F66D8B8" w14:textId="77777777" w:rsidR="00D25730" w:rsidRDefault="003B4909">
            <w:pPr>
              <w:spacing w:after="0"/>
              <w:jc w:val="both"/>
            </w:pPr>
            <w:r>
              <w:rPr>
                <w:sz w:val="24"/>
              </w:rPr>
              <w:t>APRs submitted in HUD’s</w:t>
            </w:r>
            <w:hyperlink r:id="rId19">
              <w:r>
                <w:rPr>
                  <w:color w:val="0000FF"/>
                  <w:sz w:val="24"/>
                  <w:u w:val="single" w:color="0000FF"/>
                </w:rPr>
                <w:t xml:space="preserve"> </w:t>
              </w:r>
            </w:hyperlink>
            <w:hyperlink r:id="rId20">
              <w:r>
                <w:rPr>
                  <w:color w:val="0000FF"/>
                  <w:sz w:val="24"/>
                  <w:u w:val="single" w:color="0000FF"/>
                </w:rPr>
                <w:t xml:space="preserve">Sage HMIS Reporting </w:t>
              </w:r>
            </w:hyperlink>
          </w:p>
          <w:p w14:paraId="27950BCC" w14:textId="77777777" w:rsidR="00D25730" w:rsidRDefault="00422255">
            <w:pPr>
              <w:spacing w:after="0"/>
            </w:pPr>
            <w:hyperlink r:id="rId21">
              <w:r w:rsidR="003B4909">
                <w:rPr>
                  <w:color w:val="0000FF"/>
                  <w:sz w:val="24"/>
                </w:rPr>
                <w:t>Repository</w:t>
              </w:r>
            </w:hyperlink>
            <w:hyperlink r:id="rId22">
              <w:r w:rsidR="003B4909">
                <w:rPr>
                  <w:rFonts w:ascii="Times New Roman" w:eastAsia="Times New Roman" w:hAnsi="Times New Roman" w:cs="Times New Roman"/>
                  <w:sz w:val="24"/>
                </w:rPr>
                <w:t xml:space="preserve"> </w:t>
              </w:r>
            </w:hyperlink>
            <w:r w:rsidR="003B4909">
              <w:rPr>
                <w:sz w:val="24"/>
              </w:rPr>
              <w:t xml:space="preserve">for the period of 08/18/2020 - 08/17/2021, </w:t>
            </w:r>
          </w:p>
        </w:tc>
        <w:tc>
          <w:tcPr>
            <w:tcW w:w="4668" w:type="dxa"/>
            <w:vMerge w:val="restart"/>
            <w:tcBorders>
              <w:top w:val="single" w:sz="4" w:space="0" w:color="000000"/>
              <w:left w:val="single" w:sz="4" w:space="0" w:color="000000"/>
              <w:bottom w:val="single" w:sz="4" w:space="0" w:color="000000"/>
              <w:right w:val="single" w:sz="4" w:space="0" w:color="000000"/>
            </w:tcBorders>
          </w:tcPr>
          <w:p w14:paraId="1BF25BD1" w14:textId="77777777" w:rsidR="00D25730" w:rsidRDefault="00422255">
            <w:pPr>
              <w:spacing w:after="99"/>
            </w:pPr>
            <w:hyperlink r:id="rId23">
              <w:r w:rsidR="003B4909">
                <w:rPr>
                  <w:sz w:val="11"/>
                </w:rPr>
                <w:t xml:space="preserve"> </w:t>
              </w:r>
            </w:hyperlink>
          </w:p>
          <w:p w14:paraId="3BB91813" w14:textId="77777777" w:rsidR="00D25730" w:rsidRDefault="003B4909">
            <w:pPr>
              <w:spacing w:after="0"/>
              <w:ind w:left="106"/>
            </w:pPr>
            <w:r>
              <w:rPr>
                <w:sz w:val="24"/>
              </w:rPr>
              <w:t xml:space="preserve">Mandatory for renewal projects. </w:t>
            </w:r>
          </w:p>
        </w:tc>
      </w:tr>
      <w:tr w:rsidR="00D25730" w14:paraId="06CCA0DF" w14:textId="77777777">
        <w:trPr>
          <w:trHeight w:val="450"/>
        </w:trPr>
        <w:tc>
          <w:tcPr>
            <w:tcW w:w="0" w:type="auto"/>
            <w:vMerge/>
            <w:tcBorders>
              <w:top w:val="nil"/>
              <w:left w:val="single" w:sz="4" w:space="0" w:color="000000"/>
              <w:bottom w:val="single" w:sz="4" w:space="0" w:color="000000"/>
              <w:right w:val="single" w:sz="4" w:space="0" w:color="000000"/>
            </w:tcBorders>
          </w:tcPr>
          <w:p w14:paraId="3588E163" w14:textId="77777777" w:rsidR="00D25730" w:rsidRDefault="00D25730"/>
        </w:tc>
        <w:tc>
          <w:tcPr>
            <w:tcW w:w="0" w:type="auto"/>
            <w:vMerge/>
            <w:tcBorders>
              <w:top w:val="nil"/>
              <w:left w:val="single" w:sz="4" w:space="0" w:color="000000"/>
              <w:bottom w:val="single" w:sz="4" w:space="0" w:color="000000"/>
              <w:right w:val="single" w:sz="4" w:space="0" w:color="000000"/>
            </w:tcBorders>
          </w:tcPr>
          <w:p w14:paraId="5F3B738C" w14:textId="77777777" w:rsidR="00D25730" w:rsidRDefault="00D25730"/>
        </w:tc>
      </w:tr>
      <w:tr w:rsidR="00D25730" w14:paraId="6DEABC3C" w14:textId="77777777">
        <w:trPr>
          <w:trHeight w:val="559"/>
        </w:trPr>
        <w:tc>
          <w:tcPr>
            <w:tcW w:w="4682" w:type="dxa"/>
            <w:tcBorders>
              <w:top w:val="single" w:sz="4" w:space="0" w:color="000000"/>
              <w:left w:val="single" w:sz="4" w:space="0" w:color="000000"/>
              <w:bottom w:val="single" w:sz="4" w:space="0" w:color="000000"/>
              <w:right w:val="single" w:sz="4" w:space="0" w:color="000000"/>
            </w:tcBorders>
          </w:tcPr>
          <w:p w14:paraId="73444AC6" w14:textId="77777777" w:rsidR="00D25730" w:rsidRDefault="003B4909">
            <w:pPr>
              <w:spacing w:after="0"/>
              <w:ind w:left="108" w:right="84"/>
              <w:jc w:val="both"/>
            </w:pPr>
            <w:r>
              <w:rPr>
                <w:sz w:val="24"/>
              </w:rPr>
              <w:t xml:space="preserve">Printed </w:t>
            </w:r>
            <w:proofErr w:type="spellStart"/>
            <w:r>
              <w:rPr>
                <w:sz w:val="24"/>
              </w:rPr>
              <w:t>eLOCCS</w:t>
            </w:r>
            <w:proofErr w:type="spellEnd"/>
            <w:r>
              <w:rPr>
                <w:sz w:val="24"/>
              </w:rPr>
              <w:t xml:space="preserve"> summary for most recent full grant year </w:t>
            </w:r>
          </w:p>
        </w:tc>
        <w:tc>
          <w:tcPr>
            <w:tcW w:w="4668" w:type="dxa"/>
            <w:tcBorders>
              <w:top w:val="single" w:sz="4" w:space="0" w:color="000000"/>
              <w:left w:val="single" w:sz="4" w:space="0" w:color="000000"/>
              <w:bottom w:val="single" w:sz="4" w:space="0" w:color="000000"/>
              <w:right w:val="single" w:sz="4" w:space="0" w:color="000000"/>
            </w:tcBorders>
          </w:tcPr>
          <w:p w14:paraId="1DF57DE0" w14:textId="77777777" w:rsidR="00D25730" w:rsidRDefault="003B4909">
            <w:pPr>
              <w:spacing w:after="0"/>
              <w:ind w:left="106"/>
            </w:pPr>
            <w:r>
              <w:rPr>
                <w:sz w:val="24"/>
              </w:rPr>
              <w:t xml:space="preserve">Mandatory for renewal projects. </w:t>
            </w:r>
          </w:p>
        </w:tc>
      </w:tr>
      <w:tr w:rsidR="00D25730" w14:paraId="4EC1CE44" w14:textId="77777777">
        <w:trPr>
          <w:trHeight w:val="3821"/>
        </w:trPr>
        <w:tc>
          <w:tcPr>
            <w:tcW w:w="4682" w:type="dxa"/>
            <w:tcBorders>
              <w:top w:val="single" w:sz="4" w:space="0" w:color="000000"/>
              <w:left w:val="single" w:sz="4" w:space="0" w:color="000000"/>
              <w:bottom w:val="single" w:sz="4" w:space="0" w:color="000000"/>
              <w:right w:val="single" w:sz="4" w:space="0" w:color="000000"/>
            </w:tcBorders>
          </w:tcPr>
          <w:p w14:paraId="61443D09" w14:textId="77777777" w:rsidR="00D25730" w:rsidRDefault="003B4909">
            <w:pPr>
              <w:spacing w:after="0"/>
              <w:ind w:left="108" w:right="78"/>
            </w:pPr>
            <w:r>
              <w:rPr>
                <w:sz w:val="24"/>
              </w:rPr>
              <w:lastRenderedPageBreak/>
              <w:t>Certification of Consistency with the Consolidated Plan. Each project applicant must submit a certification by the jurisdiction in which the proposed project(s) will be located that the applicant’s project application for funding is consistent with the jurisdiction’s HUD-approved consolidated plan. The certification must be made in accordance with the provisions of the consolidated plan regulations at 24 CFR part 91, subpart F. Form HUD 2991</w:t>
            </w:r>
            <w:r>
              <w:rPr>
                <w:sz w:val="24"/>
                <w:vertAlign w:val="superscript"/>
              </w:rPr>
              <w:t>2</w:t>
            </w:r>
            <w:r>
              <w:rPr>
                <w:sz w:val="24"/>
              </w:rPr>
              <w:t xml:space="preserve"> must be completed and dated between August 17, </w:t>
            </w:r>
            <w:proofErr w:type="gramStart"/>
            <w:r>
              <w:rPr>
                <w:sz w:val="24"/>
              </w:rPr>
              <w:t>2021</w:t>
            </w:r>
            <w:proofErr w:type="gramEnd"/>
            <w:r>
              <w:rPr>
                <w:sz w:val="24"/>
              </w:rPr>
              <w:t xml:space="preserve"> and November 19, 2021. </w:t>
            </w:r>
          </w:p>
        </w:tc>
        <w:tc>
          <w:tcPr>
            <w:tcW w:w="4668" w:type="dxa"/>
            <w:tcBorders>
              <w:top w:val="single" w:sz="4" w:space="0" w:color="000000"/>
              <w:left w:val="single" w:sz="4" w:space="0" w:color="000000"/>
              <w:bottom w:val="single" w:sz="4" w:space="0" w:color="000000"/>
              <w:right w:val="single" w:sz="4" w:space="0" w:color="000000"/>
            </w:tcBorders>
          </w:tcPr>
          <w:p w14:paraId="11E66A33" w14:textId="77777777" w:rsidR="00D25730" w:rsidRDefault="003B4909">
            <w:pPr>
              <w:spacing w:after="0"/>
              <w:ind w:left="106"/>
            </w:pPr>
            <w:r>
              <w:rPr>
                <w:sz w:val="24"/>
              </w:rPr>
              <w:t xml:space="preserve">Mandatory for all. </w:t>
            </w:r>
          </w:p>
          <w:p w14:paraId="4F84D788" w14:textId="77777777" w:rsidR="00D25730" w:rsidRDefault="003B4909">
            <w:pPr>
              <w:spacing w:after="0"/>
              <w:ind w:left="106"/>
            </w:pPr>
            <w:r>
              <w:rPr>
                <w:sz w:val="24"/>
              </w:rPr>
              <w:t xml:space="preserve">Access form- </w:t>
            </w:r>
            <w:hyperlink r:id="rId24">
              <w:r>
                <w:rPr>
                  <w:color w:val="0000FF"/>
                  <w:sz w:val="24"/>
                  <w:u w:val="single" w:color="0000FF"/>
                </w:rPr>
                <w:t xml:space="preserve">HUD-2991- Certification of </w:t>
              </w:r>
            </w:hyperlink>
          </w:p>
          <w:p w14:paraId="364D4E4E" w14:textId="77777777" w:rsidR="00D25730" w:rsidRDefault="00422255">
            <w:pPr>
              <w:spacing w:after="0"/>
              <w:ind w:left="106"/>
            </w:pPr>
            <w:hyperlink r:id="rId25">
              <w:r w:rsidR="003B4909">
                <w:rPr>
                  <w:color w:val="0000FF"/>
                  <w:sz w:val="24"/>
                  <w:u w:val="single" w:color="0000FF"/>
                </w:rPr>
                <w:t>Consistency with the Consolidated Plan</w:t>
              </w:r>
            </w:hyperlink>
            <w:hyperlink r:id="rId26">
              <w:r w:rsidR="003B4909">
                <w:rPr>
                  <w:sz w:val="24"/>
                </w:rPr>
                <w:t xml:space="preserve"> </w:t>
              </w:r>
            </w:hyperlink>
          </w:p>
        </w:tc>
      </w:tr>
    </w:tbl>
    <w:p w14:paraId="7C12EEED" w14:textId="77777777" w:rsidR="00D25730" w:rsidRDefault="00D25730">
      <w:pPr>
        <w:spacing w:after="0"/>
        <w:ind w:left="-1337" w:right="130"/>
      </w:pPr>
    </w:p>
    <w:tbl>
      <w:tblPr>
        <w:tblStyle w:val="TableGrid"/>
        <w:tblW w:w="9350" w:type="dxa"/>
        <w:tblInd w:w="108" w:type="dxa"/>
        <w:tblCellMar>
          <w:top w:w="41" w:type="dxa"/>
          <w:left w:w="5" w:type="dxa"/>
          <w:right w:w="18" w:type="dxa"/>
        </w:tblCellMar>
        <w:tblLook w:val="04A0" w:firstRow="1" w:lastRow="0" w:firstColumn="1" w:lastColumn="0" w:noHBand="0" w:noVBand="1"/>
      </w:tblPr>
      <w:tblGrid>
        <w:gridCol w:w="4682"/>
        <w:gridCol w:w="4668"/>
      </w:tblGrid>
      <w:tr w:rsidR="00D25730" w14:paraId="11CB1D11" w14:textId="77777777">
        <w:trPr>
          <w:trHeight w:val="1183"/>
        </w:trPr>
        <w:tc>
          <w:tcPr>
            <w:tcW w:w="4682" w:type="dxa"/>
            <w:tcBorders>
              <w:top w:val="single" w:sz="4" w:space="0" w:color="000000"/>
              <w:left w:val="single" w:sz="4" w:space="0" w:color="000000"/>
              <w:bottom w:val="single" w:sz="4" w:space="0" w:color="000000"/>
              <w:right w:val="single" w:sz="4" w:space="0" w:color="000000"/>
            </w:tcBorders>
          </w:tcPr>
          <w:p w14:paraId="7D64ED55" w14:textId="77777777" w:rsidR="00D25730" w:rsidRDefault="003B4909">
            <w:pPr>
              <w:spacing w:after="0"/>
              <w:ind w:left="108"/>
            </w:pPr>
            <w:r>
              <w:rPr>
                <w:sz w:val="24"/>
              </w:rPr>
              <w:t xml:space="preserve">Memoranda of understanding (MOU) if using another agency for match or leverage. </w:t>
            </w:r>
          </w:p>
        </w:tc>
        <w:tc>
          <w:tcPr>
            <w:tcW w:w="4668" w:type="dxa"/>
            <w:tcBorders>
              <w:top w:val="single" w:sz="4" w:space="0" w:color="000000"/>
              <w:left w:val="single" w:sz="4" w:space="0" w:color="000000"/>
              <w:bottom w:val="single" w:sz="4" w:space="0" w:color="000000"/>
              <w:right w:val="single" w:sz="4" w:space="0" w:color="000000"/>
            </w:tcBorders>
          </w:tcPr>
          <w:p w14:paraId="23F1E42B" w14:textId="4A67AFE4" w:rsidR="00D25730" w:rsidRDefault="003B4909">
            <w:pPr>
              <w:spacing w:after="0"/>
              <w:ind w:left="106" w:right="306"/>
            </w:pPr>
            <w:r>
              <w:rPr>
                <w:sz w:val="24"/>
              </w:rPr>
              <w:t>Mandatory if using another agency (An unexecuted draft can be submitted. A fully- executed version must be submitted to the NWA</w:t>
            </w:r>
            <w:r w:rsidR="00300E6B">
              <w:rPr>
                <w:sz w:val="24"/>
              </w:rPr>
              <w:t xml:space="preserve"> </w:t>
            </w:r>
            <w:r>
              <w:rPr>
                <w:sz w:val="24"/>
              </w:rPr>
              <w:t xml:space="preserve">CoC by </w:t>
            </w:r>
            <w:r w:rsidR="00300E6B">
              <w:rPr>
                <w:sz w:val="24"/>
              </w:rPr>
              <w:t>September 28, 2022</w:t>
            </w:r>
            <w:r>
              <w:rPr>
                <w:sz w:val="24"/>
              </w:rPr>
              <w:t xml:space="preserve">. </w:t>
            </w:r>
          </w:p>
        </w:tc>
      </w:tr>
      <w:tr w:rsidR="00D25730" w14:paraId="6C71026A" w14:textId="77777777">
        <w:trPr>
          <w:trHeight w:val="1116"/>
        </w:trPr>
        <w:tc>
          <w:tcPr>
            <w:tcW w:w="4682" w:type="dxa"/>
            <w:tcBorders>
              <w:top w:val="single" w:sz="4" w:space="0" w:color="000000"/>
              <w:left w:val="single" w:sz="4" w:space="0" w:color="000000"/>
              <w:bottom w:val="single" w:sz="4" w:space="0" w:color="000000"/>
              <w:right w:val="single" w:sz="4" w:space="0" w:color="000000"/>
            </w:tcBorders>
          </w:tcPr>
          <w:p w14:paraId="3826C7AE" w14:textId="77777777" w:rsidR="00D25730" w:rsidRDefault="003B4909">
            <w:pPr>
              <w:spacing w:after="0"/>
              <w:ind w:left="108"/>
            </w:pPr>
            <w:r>
              <w:rPr>
                <w:sz w:val="24"/>
              </w:rPr>
              <w:t xml:space="preserve">Table(s) to depict participant and/or unit characteristics </w:t>
            </w:r>
          </w:p>
        </w:tc>
        <w:tc>
          <w:tcPr>
            <w:tcW w:w="4668" w:type="dxa"/>
            <w:tcBorders>
              <w:top w:val="single" w:sz="4" w:space="0" w:color="000000"/>
              <w:left w:val="single" w:sz="4" w:space="0" w:color="000000"/>
              <w:bottom w:val="single" w:sz="4" w:space="0" w:color="000000"/>
              <w:right w:val="single" w:sz="4" w:space="0" w:color="000000"/>
            </w:tcBorders>
          </w:tcPr>
          <w:p w14:paraId="42C72205" w14:textId="77777777" w:rsidR="00D25730" w:rsidRDefault="003B4909">
            <w:pPr>
              <w:spacing w:after="0"/>
              <w:ind w:left="106"/>
            </w:pPr>
            <w:r>
              <w:rPr>
                <w:sz w:val="24"/>
              </w:rPr>
              <w:t xml:space="preserve">Optional </w:t>
            </w:r>
          </w:p>
        </w:tc>
      </w:tr>
      <w:tr w:rsidR="00D25730" w14:paraId="330AB462" w14:textId="77777777">
        <w:trPr>
          <w:trHeight w:val="1116"/>
        </w:trPr>
        <w:tc>
          <w:tcPr>
            <w:tcW w:w="4682" w:type="dxa"/>
            <w:tcBorders>
              <w:top w:val="single" w:sz="4" w:space="0" w:color="000000"/>
              <w:left w:val="single" w:sz="4" w:space="0" w:color="000000"/>
              <w:bottom w:val="single" w:sz="4" w:space="0" w:color="000000"/>
              <w:right w:val="single" w:sz="4" w:space="0" w:color="000000"/>
            </w:tcBorders>
          </w:tcPr>
          <w:p w14:paraId="46768C3A" w14:textId="77777777" w:rsidR="00D25730" w:rsidRDefault="003B4909">
            <w:pPr>
              <w:spacing w:after="0"/>
              <w:ind w:left="108"/>
            </w:pPr>
            <w:r>
              <w:rPr>
                <w:sz w:val="24"/>
              </w:rPr>
              <w:t xml:space="preserve">Copies of 501(c) 3 document and current </w:t>
            </w:r>
          </w:p>
          <w:p w14:paraId="4CEE6051" w14:textId="77777777" w:rsidR="00D25730" w:rsidRDefault="003B4909">
            <w:pPr>
              <w:spacing w:after="0"/>
              <w:ind w:left="108"/>
            </w:pPr>
            <w:r>
              <w:rPr>
                <w:sz w:val="24"/>
              </w:rPr>
              <w:t xml:space="preserve">Certificate of Good Standing from Arkansas </w:t>
            </w:r>
          </w:p>
          <w:p w14:paraId="6FF1D5B2" w14:textId="77777777" w:rsidR="00D25730" w:rsidRDefault="003B4909">
            <w:pPr>
              <w:spacing w:after="0"/>
              <w:ind w:left="108"/>
            </w:pPr>
            <w:r>
              <w:rPr>
                <w:sz w:val="24"/>
              </w:rPr>
              <w:t xml:space="preserve">Secretary of State’s Office </w:t>
            </w:r>
          </w:p>
        </w:tc>
        <w:tc>
          <w:tcPr>
            <w:tcW w:w="4668" w:type="dxa"/>
            <w:tcBorders>
              <w:top w:val="single" w:sz="4" w:space="0" w:color="000000"/>
              <w:left w:val="single" w:sz="4" w:space="0" w:color="000000"/>
              <w:bottom w:val="single" w:sz="4" w:space="0" w:color="000000"/>
              <w:right w:val="single" w:sz="4" w:space="0" w:color="000000"/>
            </w:tcBorders>
          </w:tcPr>
          <w:p w14:paraId="2B9FF870" w14:textId="77777777" w:rsidR="00D25730" w:rsidRDefault="003B4909">
            <w:pPr>
              <w:spacing w:after="0"/>
              <w:ind w:left="106" w:right="68"/>
              <w:jc w:val="both"/>
            </w:pPr>
            <w:r>
              <w:rPr>
                <w:sz w:val="24"/>
              </w:rPr>
              <w:t xml:space="preserve">Mandatory for new projects from a nonprofit organization. </w:t>
            </w:r>
          </w:p>
        </w:tc>
      </w:tr>
      <w:tr w:rsidR="00D25730" w14:paraId="39EFA79C" w14:textId="77777777">
        <w:trPr>
          <w:trHeight w:val="1116"/>
        </w:trPr>
        <w:tc>
          <w:tcPr>
            <w:tcW w:w="4682" w:type="dxa"/>
            <w:tcBorders>
              <w:top w:val="single" w:sz="4" w:space="0" w:color="000000"/>
              <w:left w:val="single" w:sz="4" w:space="0" w:color="000000"/>
              <w:bottom w:val="single" w:sz="4" w:space="0" w:color="000000"/>
              <w:right w:val="single" w:sz="4" w:space="0" w:color="000000"/>
            </w:tcBorders>
          </w:tcPr>
          <w:p w14:paraId="3CB6E952" w14:textId="77777777" w:rsidR="00D25730" w:rsidRDefault="003B4909">
            <w:pPr>
              <w:spacing w:after="0"/>
              <w:ind w:left="108"/>
            </w:pPr>
            <w:r>
              <w:rPr>
                <w:sz w:val="24"/>
              </w:rPr>
              <w:t xml:space="preserve">Documentation of DUNS number </w:t>
            </w:r>
          </w:p>
        </w:tc>
        <w:tc>
          <w:tcPr>
            <w:tcW w:w="4668" w:type="dxa"/>
            <w:tcBorders>
              <w:top w:val="single" w:sz="4" w:space="0" w:color="000000"/>
              <w:left w:val="single" w:sz="4" w:space="0" w:color="000000"/>
              <w:bottom w:val="single" w:sz="4" w:space="0" w:color="000000"/>
              <w:right w:val="single" w:sz="4" w:space="0" w:color="000000"/>
            </w:tcBorders>
          </w:tcPr>
          <w:p w14:paraId="5021C0D6" w14:textId="7F7A1809" w:rsidR="00D25730" w:rsidRDefault="003B4909">
            <w:pPr>
              <w:spacing w:after="0"/>
              <w:ind w:left="106" w:right="152"/>
            </w:pPr>
            <w:r>
              <w:rPr>
                <w:sz w:val="24"/>
              </w:rPr>
              <w:t xml:space="preserve">Mandatory for new projects (Evidence that it has been applied for and receipt is anticipated prior to </w:t>
            </w:r>
            <w:r w:rsidR="00300E6B">
              <w:rPr>
                <w:sz w:val="24"/>
              </w:rPr>
              <w:t>September</w:t>
            </w:r>
            <w:r>
              <w:rPr>
                <w:sz w:val="24"/>
              </w:rPr>
              <w:t xml:space="preserve"> 28, 202</w:t>
            </w:r>
            <w:r w:rsidR="00300E6B">
              <w:rPr>
                <w:sz w:val="24"/>
              </w:rPr>
              <w:t>2</w:t>
            </w:r>
            <w:r>
              <w:rPr>
                <w:sz w:val="24"/>
              </w:rPr>
              <w:t xml:space="preserve">) </w:t>
            </w:r>
          </w:p>
        </w:tc>
      </w:tr>
      <w:tr w:rsidR="00D25730" w14:paraId="6EEA62C3" w14:textId="77777777">
        <w:trPr>
          <w:trHeight w:val="1181"/>
        </w:trPr>
        <w:tc>
          <w:tcPr>
            <w:tcW w:w="4682" w:type="dxa"/>
            <w:tcBorders>
              <w:top w:val="single" w:sz="4" w:space="0" w:color="000000"/>
              <w:left w:val="single" w:sz="4" w:space="0" w:color="000000"/>
              <w:bottom w:val="single" w:sz="4" w:space="0" w:color="000000"/>
              <w:right w:val="single" w:sz="4" w:space="0" w:color="000000"/>
            </w:tcBorders>
          </w:tcPr>
          <w:p w14:paraId="39FDEBA8" w14:textId="77777777" w:rsidR="00D25730" w:rsidRDefault="003B4909">
            <w:pPr>
              <w:spacing w:after="0"/>
              <w:ind w:left="108"/>
            </w:pPr>
            <w:r>
              <w:rPr>
                <w:sz w:val="24"/>
              </w:rPr>
              <w:t xml:space="preserve">Documentation of SAM registration </w:t>
            </w:r>
          </w:p>
        </w:tc>
        <w:tc>
          <w:tcPr>
            <w:tcW w:w="4668" w:type="dxa"/>
            <w:tcBorders>
              <w:top w:val="single" w:sz="4" w:space="0" w:color="000000"/>
              <w:left w:val="single" w:sz="4" w:space="0" w:color="000000"/>
              <w:bottom w:val="single" w:sz="4" w:space="0" w:color="000000"/>
              <w:right w:val="single" w:sz="4" w:space="0" w:color="000000"/>
            </w:tcBorders>
          </w:tcPr>
          <w:p w14:paraId="5D4659A8" w14:textId="09CA05BE" w:rsidR="00D25730" w:rsidRDefault="003B4909">
            <w:pPr>
              <w:spacing w:after="0"/>
              <w:ind w:left="106" w:right="152"/>
            </w:pPr>
            <w:r>
              <w:rPr>
                <w:sz w:val="24"/>
              </w:rPr>
              <w:t xml:space="preserve">Mandatory for new projects (Evidence that it has been applied for and receipt is anticipated prior to </w:t>
            </w:r>
            <w:r w:rsidR="00300E6B">
              <w:rPr>
                <w:sz w:val="24"/>
              </w:rPr>
              <w:t>September 28</w:t>
            </w:r>
            <w:r>
              <w:rPr>
                <w:sz w:val="24"/>
              </w:rPr>
              <w:t>, 202</w:t>
            </w:r>
            <w:r w:rsidR="00300E6B">
              <w:rPr>
                <w:sz w:val="24"/>
              </w:rPr>
              <w:t>2</w:t>
            </w:r>
            <w:r>
              <w:rPr>
                <w:sz w:val="24"/>
              </w:rPr>
              <w:t xml:space="preserve">, is acceptable.) </w:t>
            </w:r>
          </w:p>
        </w:tc>
      </w:tr>
      <w:tr w:rsidR="00D25730" w14:paraId="6B513CBB" w14:textId="77777777">
        <w:trPr>
          <w:trHeight w:val="3526"/>
        </w:trPr>
        <w:tc>
          <w:tcPr>
            <w:tcW w:w="4682" w:type="dxa"/>
            <w:tcBorders>
              <w:top w:val="single" w:sz="4" w:space="0" w:color="000000"/>
              <w:left w:val="single" w:sz="4" w:space="0" w:color="000000"/>
              <w:bottom w:val="single" w:sz="4" w:space="0" w:color="000000"/>
              <w:right w:val="single" w:sz="4" w:space="0" w:color="000000"/>
            </w:tcBorders>
          </w:tcPr>
          <w:p w14:paraId="30DBBFC9" w14:textId="77777777" w:rsidR="00D25730" w:rsidRDefault="003B4909">
            <w:pPr>
              <w:spacing w:after="0"/>
              <w:ind w:left="108"/>
            </w:pPr>
            <w:r>
              <w:rPr>
                <w:sz w:val="24"/>
              </w:rPr>
              <w:lastRenderedPageBreak/>
              <w:t xml:space="preserve">Documentation of Code of Conduct </w:t>
            </w:r>
          </w:p>
        </w:tc>
        <w:tc>
          <w:tcPr>
            <w:tcW w:w="4668" w:type="dxa"/>
            <w:tcBorders>
              <w:top w:val="single" w:sz="4" w:space="0" w:color="000000"/>
              <w:left w:val="single" w:sz="4" w:space="0" w:color="000000"/>
              <w:bottom w:val="single" w:sz="4" w:space="0" w:color="000000"/>
              <w:right w:val="single" w:sz="4" w:space="0" w:color="000000"/>
            </w:tcBorders>
          </w:tcPr>
          <w:p w14:paraId="7959600D" w14:textId="1B67CD76" w:rsidR="00D25730" w:rsidRDefault="003B4909">
            <w:pPr>
              <w:spacing w:after="0" w:line="241" w:lineRule="auto"/>
              <w:ind w:left="106" w:right="579"/>
              <w:jc w:val="both"/>
            </w:pPr>
            <w:r>
              <w:rPr>
                <w:sz w:val="24"/>
              </w:rPr>
              <w:t xml:space="preserve">Mandatory for new projects. (A draft </w:t>
            </w:r>
            <w:proofErr w:type="gramStart"/>
            <w:r>
              <w:rPr>
                <w:sz w:val="24"/>
              </w:rPr>
              <w:t>version  can</w:t>
            </w:r>
            <w:proofErr w:type="gramEnd"/>
            <w:r>
              <w:rPr>
                <w:sz w:val="24"/>
              </w:rPr>
              <w:t xml:space="preserve"> be submitted. A final version must be provided to the NWA-CoC by </w:t>
            </w:r>
            <w:r w:rsidR="00300E6B">
              <w:rPr>
                <w:sz w:val="24"/>
              </w:rPr>
              <w:t>September 28</w:t>
            </w:r>
            <w:r>
              <w:rPr>
                <w:sz w:val="24"/>
              </w:rPr>
              <w:t>, 202</w:t>
            </w:r>
            <w:r w:rsidR="00300E6B">
              <w:rPr>
                <w:sz w:val="24"/>
              </w:rPr>
              <w:t>2</w:t>
            </w:r>
            <w:r>
              <w:rPr>
                <w:sz w:val="24"/>
              </w:rPr>
              <w:t xml:space="preserve">). </w:t>
            </w:r>
          </w:p>
          <w:p w14:paraId="74C6D159" w14:textId="77777777" w:rsidR="00D25730" w:rsidRDefault="003B4909">
            <w:pPr>
              <w:spacing w:after="0"/>
              <w:ind w:left="106"/>
            </w:pPr>
            <w:r>
              <w:rPr>
                <w:sz w:val="24"/>
              </w:rPr>
              <w:t xml:space="preserve"> </w:t>
            </w:r>
          </w:p>
          <w:p w14:paraId="0A5A42A4" w14:textId="77777777" w:rsidR="00D25730" w:rsidRDefault="003B4909">
            <w:pPr>
              <w:spacing w:after="0" w:line="240" w:lineRule="auto"/>
            </w:pPr>
            <w:r>
              <w:t xml:space="preserve">  </w:t>
            </w:r>
            <w:r>
              <w:rPr>
                <w:sz w:val="24"/>
              </w:rPr>
              <w:t xml:space="preserve">All project applicants must ensure their     organization has a Code of Conduct that     complies with the requirements of 2 CFR part  </w:t>
            </w:r>
          </w:p>
          <w:p w14:paraId="43BB3211" w14:textId="77777777" w:rsidR="00D25730" w:rsidRDefault="003B4909">
            <w:pPr>
              <w:spacing w:after="0" w:line="240" w:lineRule="auto"/>
              <w:ind w:left="106" w:hanging="106"/>
            </w:pPr>
            <w:r>
              <w:rPr>
                <w:sz w:val="24"/>
              </w:rPr>
              <w:t xml:space="preserve">  200 and is on file with HUD at </w:t>
            </w:r>
            <w:r>
              <w:rPr>
                <w:color w:val="0000FF"/>
                <w:sz w:val="24"/>
              </w:rPr>
              <w:t>https://www.hud.gov/program_offices/sp m/</w:t>
            </w:r>
            <w:proofErr w:type="spellStart"/>
            <w:r>
              <w:rPr>
                <w:color w:val="0000FF"/>
                <w:sz w:val="24"/>
              </w:rPr>
              <w:t>gmomgmt</w:t>
            </w:r>
            <w:proofErr w:type="spellEnd"/>
            <w:r>
              <w:rPr>
                <w:color w:val="0000FF"/>
                <w:sz w:val="24"/>
              </w:rPr>
              <w:t>/</w:t>
            </w:r>
            <w:proofErr w:type="spellStart"/>
            <w:r>
              <w:rPr>
                <w:color w:val="0000FF"/>
                <w:sz w:val="24"/>
              </w:rPr>
              <w:t>grantsinfo</w:t>
            </w:r>
            <w:proofErr w:type="spellEnd"/>
            <w:r>
              <w:rPr>
                <w:color w:val="0000FF"/>
                <w:sz w:val="24"/>
              </w:rPr>
              <w:t>/conduct</w:t>
            </w:r>
            <w:r>
              <w:rPr>
                <w:sz w:val="24"/>
              </w:rPr>
              <w:t xml:space="preserve">.  </w:t>
            </w:r>
          </w:p>
          <w:p w14:paraId="7F7CA19F" w14:textId="77777777" w:rsidR="00D25730" w:rsidRDefault="003B4909">
            <w:pPr>
              <w:spacing w:after="0"/>
              <w:ind w:left="106"/>
            </w:pPr>
            <w:r>
              <w:rPr>
                <w:sz w:val="24"/>
              </w:rPr>
              <w:t xml:space="preserve"> </w:t>
            </w:r>
          </w:p>
        </w:tc>
      </w:tr>
    </w:tbl>
    <w:p w14:paraId="2693C866" w14:textId="77777777" w:rsidR="00D25730" w:rsidRDefault="003B4909">
      <w:pPr>
        <w:spacing w:after="311"/>
        <w:ind w:left="2"/>
      </w:pPr>
      <w:r>
        <w:rPr>
          <w:sz w:val="7"/>
        </w:rPr>
        <w:t xml:space="preserve"> </w:t>
      </w:r>
    </w:p>
    <w:p w14:paraId="0E7BAB47" w14:textId="77777777" w:rsidR="00D25730" w:rsidRDefault="003B4909">
      <w:pPr>
        <w:pStyle w:val="Heading1"/>
        <w:spacing w:after="47"/>
        <w:ind w:left="597" w:right="617"/>
      </w:pPr>
      <w:r>
        <w:t xml:space="preserve">Scoring Rubric: New Projects (Non DV Bonus) </w:t>
      </w:r>
    </w:p>
    <w:p w14:paraId="39667B71" w14:textId="77777777" w:rsidR="00D25730" w:rsidRDefault="003B4909">
      <w:pPr>
        <w:spacing w:after="0"/>
        <w:ind w:left="46"/>
        <w:jc w:val="center"/>
      </w:pPr>
      <w:r>
        <w:rPr>
          <w:b/>
          <w:sz w:val="32"/>
        </w:rPr>
        <w:t xml:space="preserve"> </w:t>
      </w:r>
    </w:p>
    <w:p w14:paraId="2B9A5DD1" w14:textId="77777777" w:rsidR="00D25730" w:rsidRDefault="003B4909">
      <w:pPr>
        <w:spacing w:after="10" w:line="248" w:lineRule="auto"/>
        <w:ind w:left="-3" w:right="2241" w:hanging="10"/>
      </w:pPr>
      <w:r>
        <w:rPr>
          <w:b/>
        </w:rPr>
        <w:t xml:space="preserve">Design of housing and supportive services (0 - 25 points) </w:t>
      </w:r>
    </w:p>
    <w:p w14:paraId="5C0DE481" w14:textId="77777777" w:rsidR="00D25730" w:rsidRDefault="003B4909">
      <w:pPr>
        <w:spacing w:after="0"/>
        <w:ind w:left="-3" w:hanging="10"/>
      </w:pPr>
      <w:r>
        <w:rPr>
          <w:i/>
        </w:rPr>
        <w:t xml:space="preserve">    Points in this section will be awarded on a sliding scale, based on the degree to which the proposal: </w:t>
      </w:r>
    </w:p>
    <w:p w14:paraId="1C0410F1" w14:textId="77777777" w:rsidR="00D25730" w:rsidRDefault="003B4909">
      <w:pPr>
        <w:spacing w:after="3" w:line="247" w:lineRule="auto"/>
        <w:ind w:left="357" w:hanging="10"/>
      </w:pPr>
      <w:r>
        <w:t xml:space="preserve">Demonstrates understanding of the needs of the participants to be served. </w:t>
      </w:r>
    </w:p>
    <w:p w14:paraId="630AAC7D" w14:textId="77777777" w:rsidR="00D25730" w:rsidRDefault="003B4909">
      <w:pPr>
        <w:spacing w:after="3" w:line="247" w:lineRule="auto"/>
        <w:ind w:left="357" w:hanging="10"/>
      </w:pPr>
      <w:r>
        <w:t xml:space="preserve">Demonstrates type, scale and location of the housing fit the needs of the participants to be served. Demonstrates the type and scale of all supportive services—regardless of funding source—will meet the needs of the participants to be served. </w:t>
      </w:r>
    </w:p>
    <w:p w14:paraId="2B88276E" w14:textId="77777777" w:rsidR="00D25730" w:rsidRDefault="003B4909">
      <w:pPr>
        <w:spacing w:after="3" w:line="247" w:lineRule="auto"/>
        <w:ind w:left="357" w:hanging="10"/>
      </w:pPr>
      <w:r>
        <w:t xml:space="preserve">Demonstrates how clients will be assisted in obtaining and coordinating the provision of mainstream benefits. </w:t>
      </w:r>
    </w:p>
    <w:p w14:paraId="215D6FA5" w14:textId="77777777" w:rsidR="00D25730" w:rsidRDefault="003B4909">
      <w:pPr>
        <w:spacing w:after="0"/>
        <w:ind w:left="2"/>
      </w:pPr>
      <w:r>
        <w:t xml:space="preserve"> </w:t>
      </w:r>
    </w:p>
    <w:p w14:paraId="1890C7C3" w14:textId="77777777" w:rsidR="00D25730" w:rsidRDefault="003B4909">
      <w:pPr>
        <w:spacing w:after="10" w:line="248" w:lineRule="auto"/>
        <w:ind w:left="-3" w:right="2241" w:hanging="10"/>
      </w:pPr>
      <w:r>
        <w:rPr>
          <w:b/>
        </w:rPr>
        <w:t xml:space="preserve">Housing first/low-barrier housing (0 - 10 points) </w:t>
      </w:r>
    </w:p>
    <w:p w14:paraId="054C4DDF" w14:textId="77777777" w:rsidR="00D25730" w:rsidRDefault="003B4909">
      <w:pPr>
        <w:spacing w:after="3" w:line="247" w:lineRule="auto"/>
        <w:ind w:left="357" w:hanging="10"/>
      </w:pPr>
      <w:r>
        <w:rPr>
          <w:b/>
        </w:rPr>
        <w:t>10 points</w:t>
      </w:r>
      <w:r>
        <w:t xml:space="preserve"> Project fully meets Housing First thresholds as described in the FY 2021 NOFO. </w:t>
      </w:r>
    </w:p>
    <w:p w14:paraId="5B54292B" w14:textId="77777777" w:rsidR="00D25730" w:rsidRDefault="003B4909">
      <w:pPr>
        <w:spacing w:after="3" w:line="247" w:lineRule="auto"/>
        <w:ind w:left="357" w:hanging="10"/>
      </w:pPr>
      <w:r>
        <w:rPr>
          <w:b/>
        </w:rPr>
        <w:t>5 points</w:t>
      </w:r>
      <w:r>
        <w:t xml:space="preserve">: Does not meet HF threshold, but proposal contains significant attention to reduce barriers (based on criminal history, rental/credit history, substance use disorder, behavioral health conditions, other disability, or other factors) at program entry and for program retention. </w:t>
      </w:r>
    </w:p>
    <w:p w14:paraId="46BC4990" w14:textId="77777777" w:rsidR="00D25730" w:rsidRDefault="003B4909">
      <w:pPr>
        <w:spacing w:after="3" w:line="247" w:lineRule="auto"/>
        <w:ind w:left="357" w:hanging="10"/>
      </w:pPr>
      <w:r>
        <w:rPr>
          <w:b/>
        </w:rPr>
        <w:t>0 points</w:t>
      </w:r>
      <w:r>
        <w:t xml:space="preserve">: Proposal does not contain significant attention to reducing barriers to program entry and retention. </w:t>
      </w:r>
    </w:p>
    <w:p w14:paraId="405EE537" w14:textId="77777777" w:rsidR="00D25730" w:rsidRDefault="003B4909">
      <w:pPr>
        <w:spacing w:after="0"/>
        <w:ind w:left="1"/>
      </w:pPr>
      <w:r>
        <w:t xml:space="preserve"> </w:t>
      </w:r>
    </w:p>
    <w:p w14:paraId="138C48E6" w14:textId="77777777" w:rsidR="00D25730" w:rsidRDefault="003B4909">
      <w:pPr>
        <w:spacing w:after="10" w:line="248" w:lineRule="auto"/>
        <w:ind w:left="-3" w:right="2241" w:hanging="10"/>
      </w:pPr>
      <w:r>
        <w:rPr>
          <w:b/>
        </w:rPr>
        <w:t xml:space="preserve">Prioritization for chronically homeless individuals or families (0 - 10 points) </w:t>
      </w:r>
    </w:p>
    <w:p w14:paraId="07D551D6" w14:textId="77777777" w:rsidR="00D25730" w:rsidRDefault="003B4909">
      <w:pPr>
        <w:spacing w:after="3" w:line="247" w:lineRule="auto"/>
        <w:ind w:left="357" w:hanging="10"/>
      </w:pPr>
      <w:r>
        <w:rPr>
          <w:b/>
        </w:rPr>
        <w:t>10 points</w:t>
      </w:r>
      <w:r>
        <w:t xml:space="preserve">: Project exclusively serves chronically homeless individuals/families. </w:t>
      </w:r>
    </w:p>
    <w:p w14:paraId="1DB12DA6" w14:textId="77777777" w:rsidR="00D25730" w:rsidRDefault="003B4909">
      <w:pPr>
        <w:spacing w:after="3" w:line="247" w:lineRule="auto"/>
        <w:ind w:left="357" w:right="950" w:hanging="10"/>
      </w:pPr>
      <w:r>
        <w:rPr>
          <w:b/>
        </w:rPr>
        <w:t>7 points</w:t>
      </w:r>
      <w:r>
        <w:t xml:space="preserve">: Project has set-aside 50% or more for chronically homeless individuals/families. </w:t>
      </w:r>
      <w:r>
        <w:rPr>
          <w:b/>
        </w:rPr>
        <w:t>5 points</w:t>
      </w:r>
      <w:r>
        <w:t xml:space="preserve">: Project has a lower set-aside or other mechanism to prioritize chronically homeless individuals or families. </w:t>
      </w:r>
    </w:p>
    <w:p w14:paraId="313107E8" w14:textId="77777777" w:rsidR="00D25730" w:rsidRDefault="003B4909">
      <w:pPr>
        <w:spacing w:after="3" w:line="247" w:lineRule="auto"/>
        <w:ind w:left="357" w:hanging="10"/>
      </w:pPr>
      <w:r>
        <w:rPr>
          <w:b/>
        </w:rPr>
        <w:t>0 points</w:t>
      </w:r>
      <w:r>
        <w:t xml:space="preserve">: No prioritization or set-aside for chronically homeless individuals or families. </w:t>
      </w:r>
    </w:p>
    <w:p w14:paraId="41091783" w14:textId="77777777" w:rsidR="00D25730" w:rsidRDefault="003B4909">
      <w:pPr>
        <w:spacing w:after="0"/>
        <w:ind w:left="1"/>
      </w:pPr>
      <w:r>
        <w:t xml:space="preserve"> </w:t>
      </w:r>
    </w:p>
    <w:p w14:paraId="14D7DA54" w14:textId="77777777" w:rsidR="00D25730" w:rsidRDefault="003B4909">
      <w:pPr>
        <w:spacing w:after="10" w:line="248" w:lineRule="auto"/>
        <w:ind w:left="-3" w:right="2241" w:hanging="10"/>
      </w:pPr>
      <w:r>
        <w:rPr>
          <w:b/>
        </w:rPr>
        <w:t xml:space="preserve">Experience effectively utilizing federal funds (0 - 10 points) </w:t>
      </w:r>
    </w:p>
    <w:p w14:paraId="37DF84E9" w14:textId="77777777" w:rsidR="00D25730" w:rsidRDefault="003B4909">
      <w:pPr>
        <w:spacing w:after="3" w:line="247" w:lineRule="auto"/>
        <w:ind w:left="357" w:hanging="10"/>
      </w:pPr>
      <w:r>
        <w:rPr>
          <w:b/>
        </w:rPr>
        <w:t>10 points</w:t>
      </w:r>
      <w:r>
        <w:t xml:space="preserve">: The applicant currently or within the past five (5) years successfully manages/managed a federal grant. </w:t>
      </w:r>
    </w:p>
    <w:p w14:paraId="14FAA18F" w14:textId="77777777" w:rsidR="00D25730" w:rsidRDefault="003B4909">
      <w:pPr>
        <w:spacing w:after="3" w:line="247" w:lineRule="auto"/>
        <w:ind w:left="357" w:hanging="10"/>
      </w:pPr>
      <w:r>
        <w:rPr>
          <w:b/>
        </w:rPr>
        <w:t>7 points</w:t>
      </w:r>
      <w:r>
        <w:t xml:space="preserve">: The applicant currently or within the past three (3) years successfully manages/managed a non-federal grant that required routine reporting of financial and outcome metrics. </w:t>
      </w:r>
    </w:p>
    <w:p w14:paraId="6E14A64A" w14:textId="77777777" w:rsidR="00D25730" w:rsidRDefault="003B4909">
      <w:pPr>
        <w:spacing w:after="3" w:line="247" w:lineRule="auto"/>
        <w:ind w:left="357" w:hanging="10"/>
      </w:pPr>
      <w:r>
        <w:rPr>
          <w:b/>
        </w:rPr>
        <w:lastRenderedPageBreak/>
        <w:t>5 points</w:t>
      </w:r>
      <w:r>
        <w:t xml:space="preserve">: One or more key personnel have experience overseeing a federal grant with a previous employer within the past five (5) years. </w:t>
      </w:r>
    </w:p>
    <w:p w14:paraId="293C5FB1" w14:textId="77777777" w:rsidR="00D25730" w:rsidRDefault="003B4909">
      <w:pPr>
        <w:spacing w:after="3" w:line="247" w:lineRule="auto"/>
        <w:ind w:left="357" w:hanging="10"/>
      </w:pPr>
      <w:r>
        <w:rPr>
          <w:b/>
        </w:rPr>
        <w:t>0 points</w:t>
      </w:r>
      <w:r>
        <w:t xml:space="preserve">: Proposal does not include details indicating applicant has relevant experience </w:t>
      </w:r>
    </w:p>
    <w:p w14:paraId="0C2FD80E" w14:textId="77777777" w:rsidR="00D25730" w:rsidRDefault="003B4909">
      <w:pPr>
        <w:spacing w:after="0"/>
        <w:ind w:left="1"/>
      </w:pPr>
      <w:r>
        <w:t xml:space="preserve"> </w:t>
      </w:r>
    </w:p>
    <w:p w14:paraId="228040E4" w14:textId="77777777" w:rsidR="00D25730" w:rsidRDefault="003B4909">
      <w:pPr>
        <w:spacing w:after="10" w:line="248" w:lineRule="auto"/>
        <w:ind w:left="-3" w:right="2241" w:hanging="10"/>
      </w:pPr>
      <w:r>
        <w:rPr>
          <w:b/>
        </w:rPr>
        <w:t xml:space="preserve">Experience with population and/or housing and service delivery (0 - 15 points) </w:t>
      </w:r>
    </w:p>
    <w:p w14:paraId="2D464053" w14:textId="77777777" w:rsidR="00D25730" w:rsidRDefault="003B4909">
      <w:pPr>
        <w:spacing w:after="3" w:line="247" w:lineRule="auto"/>
        <w:ind w:left="357" w:hanging="10"/>
      </w:pPr>
      <w:r>
        <w:rPr>
          <w:b/>
        </w:rPr>
        <w:t>15 points</w:t>
      </w:r>
      <w:r>
        <w:t>: The applicant has at least five (5) years of experience working with individuals/families experiencing homelessness or an overlapping sub-population targeted in the proposal (</w:t>
      </w:r>
      <w:proofErr w:type="gramStart"/>
      <w:r>
        <w:t>e.g.</w:t>
      </w:r>
      <w:proofErr w:type="gramEnd"/>
      <w:r>
        <w:t xml:space="preserve"> survivors of family violence, individuals with a serious mental illness, etc.).  </w:t>
      </w:r>
    </w:p>
    <w:p w14:paraId="7B1E6D4A" w14:textId="77777777" w:rsidR="00D25730" w:rsidRDefault="003B4909">
      <w:pPr>
        <w:spacing w:after="3" w:line="247" w:lineRule="auto"/>
        <w:ind w:left="357" w:hanging="10"/>
      </w:pPr>
      <w:r>
        <w:rPr>
          <w:b/>
        </w:rPr>
        <w:t>10 points</w:t>
      </w:r>
      <w:r>
        <w:t xml:space="preserve">: The applicant has at least five (5) years of experience delivering housing, social, or healthcare services to other populations/in other contexts. </w:t>
      </w:r>
    </w:p>
    <w:p w14:paraId="5953B87A" w14:textId="77777777" w:rsidR="00D25730" w:rsidRDefault="003B4909">
      <w:pPr>
        <w:spacing w:after="3" w:line="247" w:lineRule="auto"/>
        <w:ind w:left="357" w:hanging="10"/>
      </w:pPr>
      <w:r>
        <w:rPr>
          <w:b/>
        </w:rPr>
        <w:t>7 points</w:t>
      </w:r>
      <w:r>
        <w:t xml:space="preserve">: The applicant has at least two (2) years of experiencing working with individuals/families experiencing homelessness or an overlapping sub-population targeted in the proposal.  </w:t>
      </w:r>
    </w:p>
    <w:p w14:paraId="7BD8FF40" w14:textId="77777777" w:rsidR="00D25730" w:rsidRDefault="003B4909">
      <w:pPr>
        <w:spacing w:after="3" w:line="247" w:lineRule="auto"/>
        <w:ind w:left="357" w:hanging="10"/>
      </w:pPr>
      <w:r>
        <w:rPr>
          <w:b/>
        </w:rPr>
        <w:t>0 Points</w:t>
      </w:r>
      <w:r>
        <w:t xml:space="preserve">: The applicant lacks experience with the population and service model.  </w:t>
      </w:r>
    </w:p>
    <w:p w14:paraId="4EC53FC6" w14:textId="77777777" w:rsidR="00D25730" w:rsidRDefault="003B4909">
      <w:pPr>
        <w:spacing w:after="0"/>
      </w:pPr>
      <w:r>
        <w:rPr>
          <w:b/>
        </w:rPr>
        <w:t xml:space="preserve"> </w:t>
      </w:r>
    </w:p>
    <w:p w14:paraId="002C5CC9" w14:textId="77777777" w:rsidR="00D25730" w:rsidRDefault="003B4909">
      <w:pPr>
        <w:spacing w:after="10" w:line="248" w:lineRule="auto"/>
        <w:ind w:left="-3" w:right="2241" w:hanging="10"/>
      </w:pPr>
      <w:r>
        <w:rPr>
          <w:b/>
        </w:rPr>
        <w:t xml:space="preserve">Outcomes (0 - 10 points) </w:t>
      </w:r>
    </w:p>
    <w:p w14:paraId="40F033EE" w14:textId="77777777" w:rsidR="00D25730" w:rsidRDefault="003B4909">
      <w:pPr>
        <w:spacing w:after="3" w:line="247" w:lineRule="auto"/>
        <w:ind w:left="357" w:hanging="10"/>
      </w:pPr>
      <w:r>
        <w:rPr>
          <w:b/>
        </w:rPr>
        <w:t>10 points</w:t>
      </w:r>
      <w:r>
        <w:t xml:space="preserve">: The proposal contains outcomes that are clearly articulated, measurable, focused on housing and income metrics, consistent with HUD priorities and appropriate for the project and population. </w:t>
      </w:r>
    </w:p>
    <w:p w14:paraId="5A05120B" w14:textId="77777777" w:rsidR="00D25730" w:rsidRDefault="003B4909">
      <w:pPr>
        <w:spacing w:after="3" w:line="247" w:lineRule="auto"/>
        <w:ind w:left="357" w:hanging="10"/>
      </w:pPr>
      <w:r>
        <w:rPr>
          <w:b/>
        </w:rPr>
        <w:t>5 points</w:t>
      </w:r>
      <w:r>
        <w:t xml:space="preserve">: The proposal contains outcomes that are generally focused on housing and income metrics and appropriate for the project and population. </w:t>
      </w:r>
    </w:p>
    <w:p w14:paraId="0F921D65" w14:textId="77777777" w:rsidR="00D25730" w:rsidRDefault="003B4909">
      <w:pPr>
        <w:spacing w:after="3" w:line="247" w:lineRule="auto"/>
        <w:ind w:left="357" w:hanging="10"/>
      </w:pPr>
      <w:r>
        <w:rPr>
          <w:b/>
        </w:rPr>
        <w:t>0 points</w:t>
      </w:r>
      <w:r>
        <w:t xml:space="preserve">: There are significant deficiencies in the articulation, focus, appropriateness, and/or measurability of the proposed outcome measures.  </w:t>
      </w:r>
    </w:p>
    <w:p w14:paraId="737E66A8" w14:textId="77777777" w:rsidR="00D25730" w:rsidRDefault="003B4909">
      <w:pPr>
        <w:spacing w:after="0"/>
        <w:ind w:left="2"/>
      </w:pPr>
      <w:r>
        <w:rPr>
          <w:b/>
        </w:rPr>
        <w:t xml:space="preserve"> </w:t>
      </w:r>
    </w:p>
    <w:p w14:paraId="5335395C" w14:textId="77777777" w:rsidR="00D25730" w:rsidRDefault="003B4909">
      <w:pPr>
        <w:spacing w:after="10" w:line="248" w:lineRule="auto"/>
        <w:ind w:left="-3" w:right="2241" w:hanging="10"/>
      </w:pPr>
      <w:r>
        <w:rPr>
          <w:b/>
        </w:rPr>
        <w:t xml:space="preserve">Participation in planning and coordination (0 - 5 points) </w:t>
      </w:r>
    </w:p>
    <w:p w14:paraId="3BE661DA" w14:textId="77777777" w:rsidR="00D25730" w:rsidRDefault="003B4909">
      <w:pPr>
        <w:spacing w:after="3" w:line="247" w:lineRule="auto"/>
        <w:ind w:left="357" w:hanging="10"/>
      </w:pPr>
      <w:r>
        <w:rPr>
          <w:b/>
        </w:rPr>
        <w:t>5 points</w:t>
      </w:r>
      <w:r>
        <w:t>: The applicant has been actively engaged in the NWA-CoC for the preceding 12 months, with a representative present at least half of the semi-monthly NWA-CoC membership meetings and one member actively serving on the NWA-CoC Board of Directors or a committee or work group (</w:t>
      </w:r>
      <w:proofErr w:type="gramStart"/>
      <w:r>
        <w:t>e.g.</w:t>
      </w:r>
      <w:proofErr w:type="gramEnd"/>
      <w:r>
        <w:t xml:space="preserve"> Coordinated Entry, HMIS, Strategic Planning, </w:t>
      </w:r>
      <w:proofErr w:type="spellStart"/>
      <w:r>
        <w:t>etc</w:t>
      </w:r>
      <w:proofErr w:type="spellEnd"/>
      <w:r>
        <w:t xml:space="preserve">). The agency participates in the coordinated entry process.  </w:t>
      </w:r>
    </w:p>
    <w:p w14:paraId="1044C376" w14:textId="77777777" w:rsidR="00D25730" w:rsidRDefault="003B4909">
      <w:pPr>
        <w:spacing w:after="3" w:line="247" w:lineRule="auto"/>
        <w:ind w:left="357" w:hanging="10"/>
      </w:pPr>
      <w:r>
        <w:rPr>
          <w:b/>
        </w:rPr>
        <w:t>3 points</w:t>
      </w:r>
      <w:r>
        <w:t xml:space="preserve">: The applicant has been engaged in the NWA-CoC for the preceding 12 months, but at a lower level than above. </w:t>
      </w:r>
    </w:p>
    <w:p w14:paraId="390B427C" w14:textId="77777777" w:rsidR="00D25730" w:rsidRDefault="003B4909">
      <w:pPr>
        <w:spacing w:after="3" w:line="247" w:lineRule="auto"/>
        <w:ind w:left="357" w:hanging="10"/>
      </w:pPr>
      <w:r>
        <w:rPr>
          <w:b/>
        </w:rPr>
        <w:t>0 points</w:t>
      </w:r>
      <w:r>
        <w:t xml:space="preserve">: The applicant has not been involved in the NWA-CoC process for the preceding 12 months.  </w:t>
      </w:r>
    </w:p>
    <w:p w14:paraId="000266DE" w14:textId="77777777" w:rsidR="00D25730" w:rsidRDefault="003B4909">
      <w:pPr>
        <w:spacing w:after="0"/>
        <w:ind w:left="1"/>
      </w:pPr>
      <w:r>
        <w:rPr>
          <w:b/>
        </w:rPr>
        <w:t xml:space="preserve"> </w:t>
      </w:r>
    </w:p>
    <w:p w14:paraId="773101A0" w14:textId="77777777" w:rsidR="00D25730" w:rsidRDefault="003B4909">
      <w:pPr>
        <w:spacing w:after="10" w:line="248" w:lineRule="auto"/>
        <w:ind w:left="-3" w:right="2241" w:hanging="10"/>
      </w:pPr>
      <w:r>
        <w:rPr>
          <w:b/>
        </w:rPr>
        <w:t xml:space="preserve">Bonus points  </w:t>
      </w:r>
    </w:p>
    <w:p w14:paraId="2E18530F" w14:textId="77777777" w:rsidR="00D25730" w:rsidRDefault="003B4909">
      <w:pPr>
        <w:spacing w:after="3" w:line="247" w:lineRule="auto"/>
        <w:ind w:left="357" w:hanging="10"/>
      </w:pPr>
      <w:r>
        <w:rPr>
          <w:b/>
        </w:rPr>
        <w:t>0 - 5 Points</w:t>
      </w:r>
      <w:r>
        <w:t>: The proposal is a Permanent Supportive Housing or Rapid Re-Housing project that demonstrates utilization of healthcare resources (</w:t>
      </w:r>
      <w:proofErr w:type="gramStart"/>
      <w:r>
        <w:t>i.e.</w:t>
      </w:r>
      <w:proofErr w:type="gramEnd"/>
      <w:r>
        <w:t xml:space="preserve"> COVID-19 Response, etc.)</w:t>
      </w:r>
      <w:r>
        <w:rPr>
          <w:rFonts w:ascii="Times New Roman" w:eastAsia="Times New Roman" w:hAnsi="Times New Roman" w:cs="Times New Roman"/>
          <w:sz w:val="24"/>
        </w:rPr>
        <w:t xml:space="preserve"> </w:t>
      </w:r>
    </w:p>
    <w:p w14:paraId="7637387E" w14:textId="77777777" w:rsidR="00D25730" w:rsidRDefault="003B4909">
      <w:pPr>
        <w:spacing w:after="3" w:line="247" w:lineRule="auto"/>
        <w:ind w:left="357" w:right="152" w:hanging="10"/>
      </w:pPr>
      <w:r>
        <w:rPr>
          <w:b/>
        </w:rPr>
        <w:t>0 - 5 Points</w:t>
      </w:r>
      <w:r>
        <w:t>: The proposal is a new Permanent Supportive Housing or Rapid Re-Housing project that utilizes housing subsidies or subsidized housing units not funded through the CoC or ESG programs.</w:t>
      </w:r>
      <w:r>
        <w:rPr>
          <w:rFonts w:ascii="Times New Roman" w:eastAsia="Times New Roman" w:hAnsi="Times New Roman" w:cs="Times New Roman"/>
          <w:sz w:val="24"/>
        </w:rPr>
        <w:t xml:space="preserve"> </w:t>
      </w:r>
      <w:r>
        <w:rPr>
          <w:b/>
        </w:rPr>
        <w:t>0 - 3 Points</w:t>
      </w:r>
      <w:r>
        <w:t>:  The proposal demonstrates the identification and/or removal of barriers to participation (e.g., lack of outreach) faced by persons of different races and ethnicities, including those with lived experiences.</w:t>
      </w:r>
      <w:r>
        <w:rPr>
          <w:rFonts w:ascii="Times New Roman" w:eastAsia="Times New Roman" w:hAnsi="Times New Roman" w:cs="Times New Roman"/>
          <w:sz w:val="24"/>
        </w:rPr>
        <w:t xml:space="preserve"> </w:t>
      </w:r>
    </w:p>
    <w:p w14:paraId="3878944F" w14:textId="77777777" w:rsidR="00BF15E7" w:rsidRDefault="003B4909" w:rsidP="00BF15E7">
      <w:pPr>
        <w:spacing w:after="159" w:line="247" w:lineRule="auto"/>
        <w:ind w:left="357" w:hanging="10"/>
        <w:rPr>
          <w:b/>
        </w:rPr>
      </w:pPr>
      <w:r>
        <w:rPr>
          <w:b/>
        </w:rPr>
        <w:t>0 - 2 Points</w:t>
      </w:r>
      <w:r>
        <w:t>:  The proposal demonstrates community education, advocacy and engagement with policymakers and the criminal justice system</w:t>
      </w:r>
      <w:r>
        <w:rPr>
          <w:b/>
        </w:rPr>
        <w:t xml:space="preserve">. </w:t>
      </w:r>
    </w:p>
    <w:p w14:paraId="3567C895" w14:textId="5501B7CF" w:rsidR="00D25730" w:rsidRDefault="00BF15E7" w:rsidP="00BF15E7">
      <w:pPr>
        <w:spacing w:after="159" w:line="247" w:lineRule="auto"/>
        <w:ind w:left="357" w:hanging="10"/>
      </w:pPr>
      <w:r w:rsidRPr="00BF15E7">
        <w:rPr>
          <w:b/>
        </w:rPr>
        <w:t xml:space="preserve">0 - 2 Points:  </w:t>
      </w:r>
      <w:r w:rsidRPr="00BF15E7">
        <w:rPr>
          <w:bCs/>
        </w:rPr>
        <w:t>The proposal demonstrates partnerships to improve assistance to LGBTQ+ individuals.</w:t>
      </w:r>
      <w:r w:rsidRPr="00BF15E7">
        <w:rPr>
          <w:b/>
        </w:rPr>
        <w:t xml:space="preserve"> </w:t>
      </w:r>
      <w:r w:rsidR="003B4909">
        <w:rPr>
          <w:b/>
        </w:rPr>
        <w:t xml:space="preserve">      </w:t>
      </w:r>
      <w:r w:rsidR="003B4909">
        <w:rPr>
          <w:rFonts w:ascii="Times New Roman" w:eastAsia="Times New Roman" w:hAnsi="Times New Roman" w:cs="Times New Roman"/>
          <w:sz w:val="24"/>
        </w:rPr>
        <w:t xml:space="preserve"> </w:t>
      </w:r>
      <w:r w:rsidR="003B4909">
        <w:rPr>
          <w:b/>
          <w:sz w:val="32"/>
        </w:rPr>
        <w:t xml:space="preserve"> </w:t>
      </w:r>
    </w:p>
    <w:p w14:paraId="6986CD0D" w14:textId="77777777" w:rsidR="00D25730" w:rsidRDefault="003B4909">
      <w:pPr>
        <w:spacing w:after="47"/>
        <w:ind w:left="46"/>
        <w:jc w:val="center"/>
      </w:pPr>
      <w:r>
        <w:rPr>
          <w:b/>
          <w:sz w:val="32"/>
        </w:rPr>
        <w:t xml:space="preserve"> </w:t>
      </w:r>
    </w:p>
    <w:p w14:paraId="6DC16912" w14:textId="23FE6DAB" w:rsidR="00D25730" w:rsidRDefault="003B4909" w:rsidP="00BF15E7">
      <w:pPr>
        <w:spacing w:after="50"/>
        <w:ind w:left="46"/>
        <w:jc w:val="center"/>
      </w:pPr>
      <w:r>
        <w:rPr>
          <w:b/>
          <w:sz w:val="32"/>
        </w:rPr>
        <w:t xml:space="preserve">  </w:t>
      </w:r>
    </w:p>
    <w:p w14:paraId="2FE8C563" w14:textId="77777777" w:rsidR="00D25730" w:rsidRDefault="003B4909">
      <w:pPr>
        <w:pStyle w:val="Heading1"/>
        <w:spacing w:after="62"/>
        <w:ind w:left="597" w:right="612"/>
      </w:pPr>
      <w:r>
        <w:lastRenderedPageBreak/>
        <w:t xml:space="preserve">Scoring Rubric: New Project (DV Bonus) </w:t>
      </w:r>
    </w:p>
    <w:p w14:paraId="0FE92589" w14:textId="77777777" w:rsidR="00D25730" w:rsidRDefault="003B4909">
      <w:pPr>
        <w:spacing w:after="0"/>
        <w:ind w:left="2"/>
      </w:pPr>
      <w:r>
        <w:rPr>
          <w:b/>
          <w:sz w:val="41"/>
        </w:rPr>
        <w:t xml:space="preserve"> </w:t>
      </w:r>
    </w:p>
    <w:p w14:paraId="7E519F94" w14:textId="77777777" w:rsidR="00D25730" w:rsidRDefault="003B4909">
      <w:pPr>
        <w:spacing w:after="140" w:line="248" w:lineRule="auto"/>
        <w:ind w:left="-3" w:right="2241" w:hanging="10"/>
      </w:pPr>
      <w:r>
        <w:rPr>
          <w:b/>
        </w:rPr>
        <w:t>Design of housing and supportive services (0 - 35 points)</w:t>
      </w:r>
      <w:r>
        <w:rPr>
          <w:rFonts w:ascii="Times New Roman" w:eastAsia="Times New Roman" w:hAnsi="Times New Roman" w:cs="Times New Roman"/>
          <w:sz w:val="24"/>
        </w:rPr>
        <w:t xml:space="preserve"> </w:t>
      </w:r>
    </w:p>
    <w:p w14:paraId="1C63F46B" w14:textId="77777777" w:rsidR="00D25730" w:rsidRDefault="003B4909">
      <w:pPr>
        <w:spacing w:after="127"/>
        <w:ind w:left="-3" w:hanging="10"/>
      </w:pPr>
      <w:r>
        <w:rPr>
          <w:i/>
        </w:rPr>
        <w:t>Points in this section will be awarded on a sliding scale, based on the degree to which the proposal:</w:t>
      </w:r>
      <w:r>
        <w:rPr>
          <w:rFonts w:ascii="Times New Roman" w:eastAsia="Times New Roman" w:hAnsi="Times New Roman" w:cs="Times New Roman"/>
          <w:sz w:val="24"/>
        </w:rPr>
        <w:t xml:space="preserve"> </w:t>
      </w:r>
    </w:p>
    <w:p w14:paraId="41A465E4" w14:textId="77777777" w:rsidR="00D25730" w:rsidRDefault="003B4909">
      <w:pPr>
        <w:spacing w:after="156" w:line="238" w:lineRule="auto"/>
        <w:ind w:left="347" w:right="-11"/>
        <w:jc w:val="both"/>
      </w:pPr>
      <w:r>
        <w:t xml:space="preserve">Demonstrates how project will use a Housing First approach, reducing barriers at program entry and for retention based on criminal history, rental/credit history, substance use disorder, behavioral health conditions, other disabilities and/or other factors. </w:t>
      </w:r>
      <w:r>
        <w:rPr>
          <w:rFonts w:ascii="Times New Roman" w:eastAsia="Times New Roman" w:hAnsi="Times New Roman" w:cs="Times New Roman"/>
          <w:sz w:val="24"/>
        </w:rPr>
        <w:t xml:space="preserve"> </w:t>
      </w:r>
    </w:p>
    <w:p w14:paraId="5AE5BE6F" w14:textId="77777777" w:rsidR="00D25730" w:rsidRDefault="003B4909">
      <w:pPr>
        <w:spacing w:after="139" w:line="247" w:lineRule="auto"/>
        <w:ind w:left="357" w:hanging="10"/>
      </w:pPr>
      <w:r>
        <w:t>Demonstrates understanding of the needs of the participants to be served.</w:t>
      </w:r>
      <w:r>
        <w:rPr>
          <w:rFonts w:ascii="Times New Roman" w:eastAsia="Times New Roman" w:hAnsi="Times New Roman" w:cs="Times New Roman"/>
          <w:sz w:val="24"/>
        </w:rPr>
        <w:t xml:space="preserve"> </w:t>
      </w:r>
    </w:p>
    <w:p w14:paraId="3AC783AA" w14:textId="77777777" w:rsidR="00D25730" w:rsidRDefault="003B4909">
      <w:pPr>
        <w:spacing w:after="140" w:line="247" w:lineRule="auto"/>
        <w:ind w:left="357" w:hanging="10"/>
      </w:pPr>
      <w:r>
        <w:t>Demonstrates type, scale and location of the housing fit the needs of the participants to be served.</w:t>
      </w:r>
      <w:r>
        <w:rPr>
          <w:rFonts w:ascii="Times New Roman" w:eastAsia="Times New Roman" w:hAnsi="Times New Roman" w:cs="Times New Roman"/>
          <w:sz w:val="24"/>
        </w:rPr>
        <w:t xml:space="preserve"> </w:t>
      </w:r>
    </w:p>
    <w:p w14:paraId="1312D459" w14:textId="77777777" w:rsidR="00D25730" w:rsidRDefault="003B4909">
      <w:pPr>
        <w:spacing w:after="144" w:line="247" w:lineRule="auto"/>
        <w:ind w:left="357" w:hanging="10"/>
      </w:pPr>
      <w:r>
        <w:t>Demonstrates the type and scale of all supportive services—regardless of funding source—will meet the needs of the participants to be served.</w:t>
      </w:r>
      <w:r>
        <w:rPr>
          <w:rFonts w:ascii="Times New Roman" w:eastAsia="Times New Roman" w:hAnsi="Times New Roman" w:cs="Times New Roman"/>
          <w:sz w:val="24"/>
        </w:rPr>
        <w:t xml:space="preserve"> </w:t>
      </w:r>
    </w:p>
    <w:p w14:paraId="546907AA" w14:textId="77777777" w:rsidR="00D25730" w:rsidRDefault="003B4909">
      <w:pPr>
        <w:spacing w:after="142" w:line="247" w:lineRule="auto"/>
        <w:ind w:left="357" w:hanging="10"/>
      </w:pPr>
      <w:r>
        <w:t>Demonstrates how clients will be assisted in obtaining and coordinating the provision of mainstream benefits.</w:t>
      </w:r>
      <w:r>
        <w:rPr>
          <w:rFonts w:ascii="Times New Roman" w:eastAsia="Times New Roman" w:hAnsi="Times New Roman" w:cs="Times New Roman"/>
          <w:sz w:val="24"/>
        </w:rPr>
        <w:t xml:space="preserve"> </w:t>
      </w:r>
    </w:p>
    <w:p w14:paraId="5C57DA79" w14:textId="77777777" w:rsidR="00D25730" w:rsidRDefault="003B4909">
      <w:pPr>
        <w:spacing w:after="0"/>
        <w:ind w:left="2"/>
      </w:pPr>
      <w:r>
        <w:rPr>
          <w:rFonts w:ascii="Times New Roman" w:eastAsia="Times New Roman" w:hAnsi="Times New Roman" w:cs="Times New Roman"/>
        </w:rPr>
        <w:t xml:space="preserve"> </w:t>
      </w:r>
    </w:p>
    <w:p w14:paraId="31654C5E" w14:textId="77777777" w:rsidR="00D25730" w:rsidRDefault="003B4909">
      <w:pPr>
        <w:spacing w:after="140" w:line="248" w:lineRule="auto"/>
        <w:ind w:left="-3" w:right="2241" w:hanging="10"/>
      </w:pPr>
      <w:r>
        <w:rPr>
          <w:b/>
        </w:rPr>
        <w:t>Experience effectively utilizing federal funds (0 - 10 points)</w:t>
      </w:r>
      <w:r>
        <w:rPr>
          <w:rFonts w:ascii="Times New Roman" w:eastAsia="Times New Roman" w:hAnsi="Times New Roman" w:cs="Times New Roman"/>
          <w:sz w:val="24"/>
        </w:rPr>
        <w:t xml:space="preserve"> </w:t>
      </w:r>
    </w:p>
    <w:p w14:paraId="162F8805" w14:textId="77777777" w:rsidR="00D25730" w:rsidRDefault="003B4909">
      <w:pPr>
        <w:numPr>
          <w:ilvl w:val="0"/>
          <w:numId w:val="10"/>
        </w:numPr>
        <w:spacing w:after="3" w:line="247" w:lineRule="auto"/>
        <w:ind w:hanging="360"/>
      </w:pPr>
      <w:r>
        <w:rPr>
          <w:b/>
        </w:rPr>
        <w:t>10 points</w:t>
      </w:r>
      <w:r>
        <w:t xml:space="preserve">: The applicant currently or within the past five (5) years successfully manages/managed a federal grant. </w:t>
      </w:r>
    </w:p>
    <w:p w14:paraId="3881E170" w14:textId="77777777" w:rsidR="00D25730" w:rsidRDefault="003B4909">
      <w:pPr>
        <w:numPr>
          <w:ilvl w:val="0"/>
          <w:numId w:val="10"/>
        </w:numPr>
        <w:spacing w:after="3" w:line="247" w:lineRule="auto"/>
        <w:ind w:hanging="360"/>
      </w:pPr>
      <w:r>
        <w:rPr>
          <w:b/>
        </w:rPr>
        <w:t>7 points</w:t>
      </w:r>
      <w:r>
        <w:t xml:space="preserve">: The applicant currently or within the past three (3) years successfully manages/managed a non-federal grant that required routine reporting of financial and outcome metrics. </w:t>
      </w:r>
    </w:p>
    <w:p w14:paraId="69B25350" w14:textId="77777777" w:rsidR="00D25730" w:rsidRDefault="003B4909">
      <w:pPr>
        <w:numPr>
          <w:ilvl w:val="0"/>
          <w:numId w:val="10"/>
        </w:numPr>
        <w:spacing w:after="3" w:line="247" w:lineRule="auto"/>
        <w:ind w:hanging="360"/>
      </w:pPr>
      <w:r>
        <w:rPr>
          <w:b/>
        </w:rPr>
        <w:t>5 points</w:t>
      </w:r>
      <w:r>
        <w:t xml:space="preserve">: One or more key personnel have experience overseeing a federal grant with a previous employer within the past five (5) years. </w:t>
      </w:r>
    </w:p>
    <w:p w14:paraId="793304CB" w14:textId="77777777" w:rsidR="00D25730" w:rsidRDefault="003B4909">
      <w:pPr>
        <w:numPr>
          <w:ilvl w:val="0"/>
          <w:numId w:val="10"/>
        </w:numPr>
        <w:spacing w:after="3" w:line="247" w:lineRule="auto"/>
        <w:ind w:hanging="360"/>
      </w:pPr>
      <w:r>
        <w:rPr>
          <w:b/>
        </w:rPr>
        <w:t>0 points</w:t>
      </w:r>
      <w:r>
        <w:t xml:space="preserve">: Proposal does not include details indicating applicant has relevant experience. </w:t>
      </w:r>
    </w:p>
    <w:p w14:paraId="354BCCB1" w14:textId="77777777" w:rsidR="00D25730" w:rsidRDefault="003B4909">
      <w:pPr>
        <w:spacing w:after="178"/>
        <w:ind w:left="722"/>
      </w:pPr>
      <w:r>
        <w:t xml:space="preserve"> </w:t>
      </w:r>
    </w:p>
    <w:p w14:paraId="37F88056" w14:textId="77777777" w:rsidR="00D25730" w:rsidRDefault="003B4909">
      <w:pPr>
        <w:spacing w:after="140" w:line="248" w:lineRule="auto"/>
        <w:ind w:left="-3" w:right="2241" w:hanging="10"/>
      </w:pPr>
      <w:r>
        <w:rPr>
          <w:b/>
        </w:rPr>
        <w:t>Experience with population and/or housing and service delivery (0 - 15 points)</w:t>
      </w:r>
      <w:r>
        <w:rPr>
          <w:rFonts w:ascii="Times New Roman" w:eastAsia="Times New Roman" w:hAnsi="Times New Roman" w:cs="Times New Roman"/>
          <w:sz w:val="24"/>
        </w:rPr>
        <w:t xml:space="preserve"> </w:t>
      </w:r>
    </w:p>
    <w:p w14:paraId="53603B82" w14:textId="77777777" w:rsidR="00D25730" w:rsidRDefault="003B4909">
      <w:pPr>
        <w:numPr>
          <w:ilvl w:val="0"/>
          <w:numId w:val="10"/>
        </w:numPr>
        <w:spacing w:after="3" w:line="247" w:lineRule="auto"/>
        <w:ind w:hanging="360"/>
      </w:pPr>
      <w:r>
        <w:rPr>
          <w:b/>
        </w:rPr>
        <w:t>15 points</w:t>
      </w:r>
      <w:r>
        <w:t xml:space="preserve">: The applicant has at least five (5) years of experience working with individuals/families experiencing homelessness and/or survivors of family violence. </w:t>
      </w:r>
    </w:p>
    <w:p w14:paraId="2DD7C305" w14:textId="77777777" w:rsidR="00D25730" w:rsidRDefault="003B4909">
      <w:pPr>
        <w:numPr>
          <w:ilvl w:val="0"/>
          <w:numId w:val="10"/>
        </w:numPr>
        <w:spacing w:after="3" w:line="247" w:lineRule="auto"/>
        <w:ind w:hanging="360"/>
      </w:pPr>
      <w:r>
        <w:rPr>
          <w:b/>
        </w:rPr>
        <w:t>10 points</w:t>
      </w:r>
      <w:r>
        <w:t xml:space="preserve">: The applicant has at least five (5) years of experience delivering housing, social, or healthcare services to other populations/in other contexts. </w:t>
      </w:r>
    </w:p>
    <w:p w14:paraId="496153A8" w14:textId="77777777" w:rsidR="00D25730" w:rsidRDefault="003B4909">
      <w:pPr>
        <w:numPr>
          <w:ilvl w:val="0"/>
          <w:numId w:val="10"/>
        </w:numPr>
        <w:spacing w:after="3" w:line="247" w:lineRule="auto"/>
        <w:ind w:hanging="360"/>
      </w:pPr>
      <w:r>
        <w:rPr>
          <w:b/>
        </w:rPr>
        <w:t>7 points</w:t>
      </w:r>
      <w:r>
        <w:t xml:space="preserve">: The applicant has at least two (2) years of experience working with individuals/families experiencing homelessness or and/or survivors of family violence.  </w:t>
      </w:r>
    </w:p>
    <w:p w14:paraId="35D340C1" w14:textId="77777777" w:rsidR="00D25730" w:rsidRDefault="003B4909">
      <w:pPr>
        <w:numPr>
          <w:ilvl w:val="0"/>
          <w:numId w:val="10"/>
        </w:numPr>
        <w:spacing w:after="189" w:line="247" w:lineRule="auto"/>
        <w:ind w:hanging="360"/>
      </w:pPr>
      <w:r>
        <w:rPr>
          <w:b/>
        </w:rPr>
        <w:t>0 Points</w:t>
      </w:r>
      <w:r>
        <w:t xml:space="preserve">: The applicant lacks experience with the population and service model.  </w:t>
      </w:r>
    </w:p>
    <w:p w14:paraId="0467F519" w14:textId="77777777" w:rsidR="00D25730" w:rsidRDefault="003B4909">
      <w:pPr>
        <w:spacing w:after="140" w:line="248" w:lineRule="auto"/>
        <w:ind w:left="-3" w:right="2241" w:hanging="10"/>
      </w:pPr>
      <w:r>
        <w:rPr>
          <w:b/>
        </w:rPr>
        <w:t>Housing Outcomes (0 - 10 points)</w:t>
      </w:r>
      <w:r>
        <w:rPr>
          <w:rFonts w:ascii="Times New Roman" w:eastAsia="Times New Roman" w:hAnsi="Times New Roman" w:cs="Times New Roman"/>
          <w:sz w:val="24"/>
        </w:rPr>
        <w:t xml:space="preserve"> </w:t>
      </w:r>
    </w:p>
    <w:p w14:paraId="2332706A" w14:textId="77777777" w:rsidR="00D25730" w:rsidRDefault="003B4909">
      <w:pPr>
        <w:numPr>
          <w:ilvl w:val="0"/>
          <w:numId w:val="10"/>
        </w:numPr>
        <w:spacing w:after="3" w:line="247" w:lineRule="auto"/>
        <w:ind w:hanging="360"/>
      </w:pPr>
      <w:r>
        <w:rPr>
          <w:b/>
        </w:rPr>
        <w:t>10 points</w:t>
      </w:r>
      <w:r>
        <w:t xml:space="preserve">: The proposal contains outcomes that are clearly articulated, measurable, focused on housing and income metrics, consistent with HUD priorities and appropriate for the project and population. </w:t>
      </w:r>
    </w:p>
    <w:p w14:paraId="610F4C0D" w14:textId="77777777" w:rsidR="00D25730" w:rsidRDefault="003B4909">
      <w:pPr>
        <w:numPr>
          <w:ilvl w:val="0"/>
          <w:numId w:val="10"/>
        </w:numPr>
        <w:spacing w:after="3" w:line="247" w:lineRule="auto"/>
        <w:ind w:hanging="360"/>
      </w:pPr>
      <w:r>
        <w:rPr>
          <w:b/>
        </w:rPr>
        <w:t>5 points</w:t>
      </w:r>
      <w:r>
        <w:t xml:space="preserve">: The proposal contains outcomes that are generally focused on housing and income metrics and appropriate for the project and population. </w:t>
      </w:r>
    </w:p>
    <w:p w14:paraId="22E57BBF" w14:textId="77777777" w:rsidR="00D25730" w:rsidRDefault="003B4909">
      <w:pPr>
        <w:numPr>
          <w:ilvl w:val="0"/>
          <w:numId w:val="10"/>
        </w:numPr>
        <w:spacing w:after="209" w:line="247" w:lineRule="auto"/>
        <w:ind w:hanging="360"/>
      </w:pPr>
      <w:r>
        <w:rPr>
          <w:b/>
        </w:rPr>
        <w:t>0 points</w:t>
      </w:r>
      <w:r>
        <w:t xml:space="preserve">: There are significant deficiencies in the articulation, focus, appropriateness, and/or measurability of the proposed outcome measures.  </w:t>
      </w:r>
    </w:p>
    <w:p w14:paraId="58C90CE0" w14:textId="77777777" w:rsidR="00D25730" w:rsidRDefault="003B4909">
      <w:pPr>
        <w:spacing w:after="0"/>
        <w:ind w:left="2"/>
      </w:pPr>
      <w:r>
        <w:rPr>
          <w:rFonts w:ascii="Times New Roman" w:eastAsia="Times New Roman" w:hAnsi="Times New Roman" w:cs="Times New Roman"/>
          <w:sz w:val="24"/>
        </w:rPr>
        <w:t xml:space="preserve"> </w:t>
      </w:r>
    </w:p>
    <w:p w14:paraId="33FFD9F2" w14:textId="77777777" w:rsidR="00D25730" w:rsidRDefault="003B4909">
      <w:pPr>
        <w:spacing w:after="140" w:line="248" w:lineRule="auto"/>
        <w:ind w:left="-3" w:right="2241" w:hanging="10"/>
      </w:pPr>
      <w:r>
        <w:rPr>
          <w:b/>
        </w:rPr>
        <w:lastRenderedPageBreak/>
        <w:t>Family Violence Outcomes (0-10 points)</w:t>
      </w:r>
      <w:r>
        <w:rPr>
          <w:rFonts w:ascii="Times New Roman" w:eastAsia="Times New Roman" w:hAnsi="Times New Roman" w:cs="Times New Roman"/>
          <w:sz w:val="24"/>
        </w:rPr>
        <w:t xml:space="preserve"> </w:t>
      </w:r>
    </w:p>
    <w:p w14:paraId="7958FA51" w14:textId="77777777" w:rsidR="00D25730" w:rsidRDefault="003B4909">
      <w:pPr>
        <w:numPr>
          <w:ilvl w:val="0"/>
          <w:numId w:val="10"/>
        </w:numPr>
        <w:spacing w:after="2" w:line="238" w:lineRule="auto"/>
        <w:ind w:hanging="360"/>
      </w:pPr>
      <w:r>
        <w:rPr>
          <w:b/>
        </w:rPr>
        <w:t xml:space="preserve">10 points: </w:t>
      </w:r>
      <w:r>
        <w:t>The proposal contains outcomes that are clearly articulated, measurable, focused on the safety, legal, familial, social and/or emotional/psychological needs of survivors of family violence.</w:t>
      </w:r>
      <w:r>
        <w:rPr>
          <w:b/>
        </w:rPr>
        <w:t xml:space="preserve"> </w:t>
      </w:r>
    </w:p>
    <w:p w14:paraId="6587FAB9" w14:textId="77777777" w:rsidR="00D25730" w:rsidRDefault="003B4909">
      <w:pPr>
        <w:numPr>
          <w:ilvl w:val="0"/>
          <w:numId w:val="10"/>
        </w:numPr>
        <w:spacing w:after="3" w:line="247" w:lineRule="auto"/>
        <w:ind w:hanging="360"/>
      </w:pPr>
      <w:r>
        <w:rPr>
          <w:b/>
        </w:rPr>
        <w:t xml:space="preserve">5 points: </w:t>
      </w:r>
      <w:r>
        <w:t xml:space="preserve">The proposal contains outcomes that are generally focused on metrics relevant for survivors of family violence. </w:t>
      </w:r>
      <w:r>
        <w:rPr>
          <w:b/>
        </w:rPr>
        <w:t xml:space="preserve"> </w:t>
      </w:r>
    </w:p>
    <w:p w14:paraId="2CAA6A71" w14:textId="77777777" w:rsidR="00D25730" w:rsidRDefault="003B4909">
      <w:pPr>
        <w:numPr>
          <w:ilvl w:val="0"/>
          <w:numId w:val="10"/>
        </w:numPr>
        <w:spacing w:after="195" w:line="247" w:lineRule="auto"/>
        <w:ind w:hanging="360"/>
      </w:pPr>
      <w:r>
        <w:rPr>
          <w:b/>
        </w:rPr>
        <w:t>0 points</w:t>
      </w:r>
      <w:r>
        <w:t>: Outcomes specific to survivors of family violence are either absent or contain significant deficiencies in their articulation, focus, appropriateness, and/or measurability.</w:t>
      </w:r>
      <w:r>
        <w:rPr>
          <w:b/>
        </w:rPr>
        <w:t xml:space="preserve"> </w:t>
      </w:r>
    </w:p>
    <w:p w14:paraId="20C245B9" w14:textId="77777777" w:rsidR="00D25730" w:rsidRDefault="003B4909">
      <w:pPr>
        <w:spacing w:after="138" w:line="248" w:lineRule="auto"/>
        <w:ind w:left="-3" w:right="2241" w:hanging="10"/>
      </w:pPr>
      <w:r>
        <w:rPr>
          <w:b/>
        </w:rPr>
        <w:t>Participation in planning and coordination (0 - 5 points)</w:t>
      </w:r>
      <w:r>
        <w:rPr>
          <w:rFonts w:ascii="Times New Roman" w:eastAsia="Times New Roman" w:hAnsi="Times New Roman" w:cs="Times New Roman"/>
          <w:sz w:val="24"/>
        </w:rPr>
        <w:t xml:space="preserve"> </w:t>
      </w:r>
    </w:p>
    <w:p w14:paraId="57F9876C" w14:textId="77777777" w:rsidR="00D25730" w:rsidRDefault="003B4909">
      <w:pPr>
        <w:numPr>
          <w:ilvl w:val="0"/>
          <w:numId w:val="10"/>
        </w:numPr>
        <w:spacing w:after="2" w:line="238" w:lineRule="auto"/>
        <w:ind w:hanging="360"/>
      </w:pPr>
      <w:r>
        <w:rPr>
          <w:b/>
        </w:rPr>
        <w:t>5 points</w:t>
      </w:r>
      <w:r>
        <w:t>: The applicant has been actively engaged in the NWA-CoC for the preceding 12 months, with a representative present at least half of the semi-monthly NWA-CoC membership meetings and one member actively serving on the NWA-CoC Board of Directors or a committee or work group (</w:t>
      </w:r>
      <w:proofErr w:type="gramStart"/>
      <w:r>
        <w:t>e.g.</w:t>
      </w:r>
      <w:proofErr w:type="gramEnd"/>
      <w:r>
        <w:t xml:space="preserve"> Coordinated Entry, HMIS, Strategic Planning, </w:t>
      </w:r>
      <w:proofErr w:type="spellStart"/>
      <w:r>
        <w:t>etc</w:t>
      </w:r>
      <w:proofErr w:type="spellEnd"/>
      <w:r>
        <w:t xml:space="preserve">). The agency participates in the coordinated entry process. </w:t>
      </w:r>
    </w:p>
    <w:p w14:paraId="1ACD2370" w14:textId="77777777" w:rsidR="00D25730" w:rsidRDefault="003B4909">
      <w:pPr>
        <w:numPr>
          <w:ilvl w:val="0"/>
          <w:numId w:val="10"/>
        </w:numPr>
        <w:spacing w:after="3" w:line="247" w:lineRule="auto"/>
        <w:ind w:hanging="360"/>
      </w:pPr>
      <w:r>
        <w:rPr>
          <w:b/>
        </w:rPr>
        <w:t>3 points</w:t>
      </w:r>
      <w:r>
        <w:t xml:space="preserve">: The applicant has been engaged in the NWA-CoC for the preceding 12 months, but at a lower level than above. </w:t>
      </w:r>
    </w:p>
    <w:p w14:paraId="4AD53410" w14:textId="77777777" w:rsidR="00D25730" w:rsidRDefault="003B4909">
      <w:pPr>
        <w:numPr>
          <w:ilvl w:val="0"/>
          <w:numId w:val="10"/>
        </w:numPr>
        <w:spacing w:after="193" w:line="247" w:lineRule="auto"/>
        <w:ind w:hanging="360"/>
      </w:pPr>
      <w:r>
        <w:rPr>
          <w:b/>
        </w:rPr>
        <w:t>0 points</w:t>
      </w:r>
      <w:r>
        <w:t xml:space="preserve">: The applicant has not been involved in the NWA-CoC process for the preceding 12 months.  </w:t>
      </w:r>
    </w:p>
    <w:p w14:paraId="703B2260" w14:textId="77777777" w:rsidR="00D25730" w:rsidRDefault="003B4909">
      <w:pPr>
        <w:spacing w:after="140" w:line="248" w:lineRule="auto"/>
        <w:ind w:left="-3" w:right="2241" w:hanging="10"/>
      </w:pPr>
      <w:r>
        <w:rPr>
          <w:b/>
        </w:rPr>
        <w:t xml:space="preserve">Bonus points </w:t>
      </w:r>
      <w:r>
        <w:rPr>
          <w:rFonts w:ascii="Times New Roman" w:eastAsia="Times New Roman" w:hAnsi="Times New Roman" w:cs="Times New Roman"/>
          <w:sz w:val="24"/>
        </w:rPr>
        <w:t xml:space="preserve"> </w:t>
      </w:r>
    </w:p>
    <w:p w14:paraId="27A2B18A" w14:textId="77777777" w:rsidR="00D25730" w:rsidRDefault="003B4909">
      <w:pPr>
        <w:spacing w:after="3" w:line="247" w:lineRule="auto"/>
        <w:ind w:left="357" w:hanging="10"/>
      </w:pPr>
      <w:r>
        <w:rPr>
          <w:b/>
        </w:rPr>
        <w:t>0 - 5 Points</w:t>
      </w:r>
      <w:r>
        <w:t>: The proposal is a Permanent Supportive Housing or Rapid Re-Housing project that demonstrates utilization of healthcare resources (</w:t>
      </w:r>
      <w:proofErr w:type="gramStart"/>
      <w:r>
        <w:t>i.e.</w:t>
      </w:r>
      <w:proofErr w:type="gramEnd"/>
      <w:r>
        <w:t xml:space="preserve"> COVID-19 Response, etc.)</w:t>
      </w:r>
      <w:r>
        <w:rPr>
          <w:rFonts w:ascii="Times New Roman" w:eastAsia="Times New Roman" w:hAnsi="Times New Roman" w:cs="Times New Roman"/>
          <w:sz w:val="24"/>
        </w:rPr>
        <w:t xml:space="preserve"> </w:t>
      </w:r>
    </w:p>
    <w:p w14:paraId="2781CDEE" w14:textId="77777777" w:rsidR="00D25730" w:rsidRDefault="003B4909">
      <w:pPr>
        <w:spacing w:after="3" w:line="247" w:lineRule="auto"/>
        <w:ind w:left="357" w:right="152" w:hanging="10"/>
      </w:pPr>
      <w:r>
        <w:rPr>
          <w:b/>
        </w:rPr>
        <w:t>0 - 5 Points</w:t>
      </w:r>
      <w:r>
        <w:t>: The proposal is a new Permanent Supportive Housing or Rapid Re-Housing project that utilizes housing subsidies or subsidized housing units not funded through the CoC or ESG programs.</w:t>
      </w:r>
      <w:r>
        <w:rPr>
          <w:rFonts w:ascii="Times New Roman" w:eastAsia="Times New Roman" w:hAnsi="Times New Roman" w:cs="Times New Roman"/>
          <w:sz w:val="24"/>
        </w:rPr>
        <w:t xml:space="preserve"> </w:t>
      </w:r>
      <w:r>
        <w:rPr>
          <w:b/>
        </w:rPr>
        <w:t>0 - 3 Points</w:t>
      </w:r>
      <w:r>
        <w:t>:  The proposal demonstrates the identification and/or removal of barriers to participation (e.g., lack of outreach) faced by persons of different races and ethnicities, including those with lived experiences.</w:t>
      </w:r>
      <w:r>
        <w:rPr>
          <w:rFonts w:ascii="Times New Roman" w:eastAsia="Times New Roman" w:hAnsi="Times New Roman" w:cs="Times New Roman"/>
          <w:sz w:val="24"/>
        </w:rPr>
        <w:t xml:space="preserve"> </w:t>
      </w:r>
    </w:p>
    <w:p w14:paraId="188C15F7" w14:textId="77777777" w:rsidR="00BF15E7" w:rsidRDefault="003B4909" w:rsidP="00BF15E7">
      <w:pPr>
        <w:spacing w:after="120" w:line="240" w:lineRule="auto"/>
        <w:ind w:left="360" w:hanging="14"/>
        <w:rPr>
          <w:b/>
        </w:rPr>
      </w:pPr>
      <w:r>
        <w:rPr>
          <w:b/>
        </w:rPr>
        <w:t>0 - 2 Points</w:t>
      </w:r>
      <w:r>
        <w:t>:  The proposal demonstrates community education, advocacy and engagement with policymakers and the criminal justice system</w:t>
      </w:r>
      <w:r>
        <w:rPr>
          <w:b/>
        </w:rPr>
        <w:t>.</w:t>
      </w:r>
    </w:p>
    <w:p w14:paraId="39C5F249" w14:textId="3136A607" w:rsidR="00D25730" w:rsidRPr="00BF15E7" w:rsidRDefault="009E30BB" w:rsidP="00BF15E7">
      <w:pPr>
        <w:spacing w:after="120" w:line="240" w:lineRule="auto"/>
        <w:ind w:left="360" w:hanging="14"/>
        <w:rPr>
          <w:b/>
        </w:rPr>
      </w:pPr>
      <w:r w:rsidRPr="00BF15E7">
        <w:rPr>
          <w:b/>
        </w:rPr>
        <w:t>0 - 2 Points</w:t>
      </w:r>
      <w:r w:rsidRPr="009E30BB">
        <w:rPr>
          <w:bCs/>
        </w:rPr>
        <w:t xml:space="preserve">:  The proposal demonstrates partnerships to improve assistance to LGBTQ+ individuals. </w:t>
      </w:r>
      <w:r w:rsidR="003B4909" w:rsidRPr="009E30BB">
        <w:rPr>
          <w:rFonts w:ascii="Times New Roman" w:eastAsia="Times New Roman" w:hAnsi="Times New Roman" w:cs="Times New Roman"/>
          <w:bCs/>
          <w:sz w:val="24"/>
        </w:rPr>
        <w:t xml:space="preserve"> </w:t>
      </w:r>
    </w:p>
    <w:p w14:paraId="79ECB7A7" w14:textId="77777777" w:rsidR="00D25730" w:rsidRDefault="003B4909">
      <w:pPr>
        <w:spacing w:after="47"/>
        <w:ind w:left="41"/>
        <w:jc w:val="center"/>
      </w:pPr>
      <w:r>
        <w:rPr>
          <w:b/>
          <w:sz w:val="32"/>
        </w:rPr>
        <w:t xml:space="preserve"> </w:t>
      </w:r>
    </w:p>
    <w:p w14:paraId="094E7968" w14:textId="77777777" w:rsidR="00D25730" w:rsidRDefault="003B4909">
      <w:pPr>
        <w:spacing w:after="50"/>
        <w:ind w:left="41"/>
        <w:jc w:val="center"/>
      </w:pPr>
      <w:r>
        <w:rPr>
          <w:b/>
          <w:sz w:val="32"/>
        </w:rPr>
        <w:t xml:space="preserve"> </w:t>
      </w:r>
    </w:p>
    <w:p w14:paraId="22944873" w14:textId="77777777" w:rsidR="00D25730" w:rsidRDefault="003B4909">
      <w:pPr>
        <w:spacing w:after="50"/>
        <w:ind w:left="41"/>
        <w:jc w:val="center"/>
      </w:pPr>
      <w:r>
        <w:rPr>
          <w:b/>
          <w:sz w:val="32"/>
        </w:rPr>
        <w:t xml:space="preserve"> </w:t>
      </w:r>
    </w:p>
    <w:p w14:paraId="2DAC2A10" w14:textId="77777777" w:rsidR="00D25730" w:rsidRDefault="003B4909">
      <w:pPr>
        <w:spacing w:after="50"/>
        <w:ind w:left="41"/>
        <w:jc w:val="center"/>
      </w:pPr>
      <w:r>
        <w:rPr>
          <w:b/>
          <w:sz w:val="32"/>
        </w:rPr>
        <w:t xml:space="preserve"> </w:t>
      </w:r>
    </w:p>
    <w:p w14:paraId="40D669D3" w14:textId="77777777" w:rsidR="00D25730" w:rsidRDefault="003B4909">
      <w:pPr>
        <w:spacing w:after="47"/>
        <w:ind w:left="41"/>
        <w:jc w:val="center"/>
      </w:pPr>
      <w:r>
        <w:rPr>
          <w:b/>
          <w:sz w:val="32"/>
        </w:rPr>
        <w:t xml:space="preserve"> </w:t>
      </w:r>
    </w:p>
    <w:p w14:paraId="168A0524" w14:textId="77777777" w:rsidR="00BF15E7" w:rsidRDefault="00BF15E7">
      <w:pPr>
        <w:spacing w:after="50"/>
        <w:ind w:left="41"/>
        <w:jc w:val="center"/>
        <w:rPr>
          <w:b/>
          <w:sz w:val="32"/>
        </w:rPr>
      </w:pPr>
    </w:p>
    <w:p w14:paraId="76E5D521" w14:textId="77777777" w:rsidR="00BF15E7" w:rsidRDefault="00BF15E7">
      <w:pPr>
        <w:spacing w:after="50"/>
        <w:ind w:left="41"/>
        <w:jc w:val="center"/>
        <w:rPr>
          <w:b/>
          <w:sz w:val="32"/>
        </w:rPr>
      </w:pPr>
    </w:p>
    <w:p w14:paraId="0D3D5BEF" w14:textId="77777777" w:rsidR="00BF15E7" w:rsidRDefault="00BF15E7">
      <w:pPr>
        <w:spacing w:after="50"/>
        <w:ind w:left="41"/>
        <w:jc w:val="center"/>
        <w:rPr>
          <w:b/>
          <w:sz w:val="32"/>
        </w:rPr>
      </w:pPr>
    </w:p>
    <w:p w14:paraId="7CA69E76" w14:textId="6A2E4C98" w:rsidR="00D25730" w:rsidRDefault="003B4909">
      <w:pPr>
        <w:spacing w:after="50"/>
        <w:ind w:left="41"/>
        <w:jc w:val="center"/>
      </w:pPr>
      <w:r>
        <w:rPr>
          <w:b/>
          <w:sz w:val="32"/>
        </w:rPr>
        <w:t xml:space="preserve"> </w:t>
      </w:r>
    </w:p>
    <w:p w14:paraId="5235B191" w14:textId="7E3D29F1" w:rsidR="00D25730" w:rsidRDefault="003B4909" w:rsidP="009E30BB">
      <w:pPr>
        <w:spacing w:after="50"/>
        <w:ind w:left="41"/>
        <w:jc w:val="center"/>
      </w:pPr>
      <w:r>
        <w:rPr>
          <w:b/>
          <w:sz w:val="32"/>
        </w:rPr>
        <w:t xml:space="preserve">  </w:t>
      </w:r>
    </w:p>
    <w:p w14:paraId="70E9EE40" w14:textId="77777777" w:rsidR="00D25730" w:rsidRDefault="003B4909">
      <w:pPr>
        <w:spacing w:after="0"/>
        <w:ind w:left="41"/>
        <w:jc w:val="center"/>
      </w:pPr>
      <w:r>
        <w:rPr>
          <w:b/>
          <w:sz w:val="32"/>
        </w:rPr>
        <w:t xml:space="preserve"> </w:t>
      </w:r>
    </w:p>
    <w:p w14:paraId="596600A3" w14:textId="77777777" w:rsidR="00D25730" w:rsidRDefault="003B4909">
      <w:pPr>
        <w:pStyle w:val="Heading1"/>
        <w:ind w:left="597" w:right="618"/>
      </w:pPr>
      <w:r>
        <w:lastRenderedPageBreak/>
        <w:t xml:space="preserve">Scoring Rubric: Renewal Projects </w:t>
      </w:r>
    </w:p>
    <w:p w14:paraId="393362EE" w14:textId="77777777" w:rsidR="00D25730" w:rsidRDefault="003B4909">
      <w:pPr>
        <w:spacing w:after="139"/>
        <w:ind w:left="2"/>
      </w:pPr>
      <w:r>
        <w:rPr>
          <w:b/>
        </w:rPr>
        <w:t xml:space="preserve"> </w:t>
      </w:r>
    </w:p>
    <w:p w14:paraId="036705A7" w14:textId="77777777" w:rsidR="00D25730" w:rsidRDefault="003B4909">
      <w:pPr>
        <w:spacing w:after="10" w:line="248" w:lineRule="auto"/>
        <w:ind w:left="-3" w:right="2241" w:hanging="10"/>
      </w:pPr>
      <w:r>
        <w:rPr>
          <w:b/>
        </w:rPr>
        <w:t xml:space="preserve">Design of housing and supportive services (0 - 25 points) </w:t>
      </w:r>
    </w:p>
    <w:p w14:paraId="22508C32" w14:textId="77777777" w:rsidR="00D25730" w:rsidRDefault="003B4909">
      <w:pPr>
        <w:spacing w:after="0"/>
        <w:ind w:left="-3" w:hanging="10"/>
      </w:pPr>
      <w:r>
        <w:rPr>
          <w:i/>
        </w:rPr>
        <w:t xml:space="preserve">Points in this section will be awarded on a sliding scale, based on the degree to which the proposal: </w:t>
      </w:r>
    </w:p>
    <w:p w14:paraId="071F1A4E" w14:textId="77777777" w:rsidR="00D25730" w:rsidRDefault="003B4909">
      <w:pPr>
        <w:spacing w:after="3" w:line="247" w:lineRule="auto"/>
        <w:ind w:left="357" w:hanging="10"/>
      </w:pPr>
      <w:r>
        <w:t xml:space="preserve">Demonstrates understanding of the needs of the participants to be served. </w:t>
      </w:r>
      <w:r>
        <w:rPr>
          <w:color w:val="0070C0"/>
        </w:rPr>
        <w:t xml:space="preserve"> </w:t>
      </w:r>
    </w:p>
    <w:p w14:paraId="4F40E865" w14:textId="77777777" w:rsidR="00D25730" w:rsidRDefault="003B4909">
      <w:pPr>
        <w:spacing w:after="3" w:line="247" w:lineRule="auto"/>
        <w:ind w:left="357" w:hanging="10"/>
      </w:pPr>
      <w:r>
        <w:t xml:space="preserve">Demonstrates type, scale and location of the housing fit the needs of the participants to be served. Demonstrates the type and scale of all supportive services—regardless of funding source—will meet the needs of the participants to be served. </w:t>
      </w:r>
    </w:p>
    <w:p w14:paraId="08203E2A" w14:textId="77777777" w:rsidR="00D25730" w:rsidRDefault="003B4909">
      <w:pPr>
        <w:spacing w:after="3" w:line="247" w:lineRule="auto"/>
        <w:ind w:left="357" w:hanging="10"/>
      </w:pPr>
      <w:r>
        <w:t xml:space="preserve">Demonstrates how clients will be assisted in obtaining and coordinating the provision of mainstream benefits. </w:t>
      </w:r>
    </w:p>
    <w:p w14:paraId="57FD9212" w14:textId="77777777" w:rsidR="00D25730" w:rsidRDefault="003B4909">
      <w:pPr>
        <w:spacing w:after="0"/>
        <w:ind w:left="2"/>
      </w:pPr>
      <w:r>
        <w:t xml:space="preserve"> </w:t>
      </w:r>
    </w:p>
    <w:p w14:paraId="35D99AF3" w14:textId="77777777" w:rsidR="00D25730" w:rsidRDefault="003B4909">
      <w:pPr>
        <w:spacing w:after="10" w:line="248" w:lineRule="auto"/>
        <w:ind w:left="-3" w:right="2241" w:hanging="10"/>
      </w:pPr>
      <w:r>
        <w:rPr>
          <w:b/>
        </w:rPr>
        <w:t xml:space="preserve">Housing first/low-barrier housing (0 - 10 points) </w:t>
      </w:r>
    </w:p>
    <w:p w14:paraId="781A3105" w14:textId="77777777" w:rsidR="00D25730" w:rsidRDefault="003B4909">
      <w:pPr>
        <w:spacing w:after="3" w:line="247" w:lineRule="auto"/>
        <w:ind w:left="357" w:hanging="10"/>
      </w:pPr>
      <w:r>
        <w:rPr>
          <w:b/>
        </w:rPr>
        <w:t>10 points</w:t>
      </w:r>
      <w:r>
        <w:t xml:space="preserve"> Project fully meets Housing First thresholds as described in the FY 2021 NOFO. </w:t>
      </w:r>
    </w:p>
    <w:p w14:paraId="1FD7775E" w14:textId="77777777" w:rsidR="00D25730" w:rsidRDefault="003B4909">
      <w:pPr>
        <w:spacing w:after="3" w:line="247" w:lineRule="auto"/>
        <w:ind w:left="357" w:hanging="10"/>
      </w:pPr>
      <w:r>
        <w:rPr>
          <w:b/>
        </w:rPr>
        <w:t>5 points</w:t>
      </w:r>
      <w:r>
        <w:t xml:space="preserve">: Does not meet HF threshold, but proposal contains significant attention to reduce barriers (based on criminal history, rental/credit history, substance use disorder, behavioral health conditions, other disability, or other factors) at program entry and for program retention. </w:t>
      </w:r>
    </w:p>
    <w:p w14:paraId="280B1004" w14:textId="77777777" w:rsidR="00D25730" w:rsidRDefault="003B4909">
      <w:pPr>
        <w:spacing w:after="3" w:line="247" w:lineRule="auto"/>
        <w:ind w:left="357" w:hanging="10"/>
      </w:pPr>
      <w:r>
        <w:rPr>
          <w:b/>
        </w:rPr>
        <w:t>0 points</w:t>
      </w:r>
      <w:r>
        <w:t xml:space="preserve">: Proposal does not contain significant attention to reducing barriers to program entry and retention. </w:t>
      </w:r>
    </w:p>
    <w:p w14:paraId="4B722C24" w14:textId="77777777" w:rsidR="00D25730" w:rsidRDefault="003B4909">
      <w:pPr>
        <w:spacing w:after="0"/>
        <w:ind w:left="1"/>
      </w:pPr>
      <w:r>
        <w:t xml:space="preserve"> </w:t>
      </w:r>
    </w:p>
    <w:p w14:paraId="76142DE0" w14:textId="77777777" w:rsidR="00D25730" w:rsidRDefault="003B4909">
      <w:pPr>
        <w:spacing w:after="10" w:line="248" w:lineRule="auto"/>
        <w:ind w:left="347" w:right="2241" w:hanging="360"/>
      </w:pPr>
      <w:r>
        <w:rPr>
          <w:b/>
        </w:rPr>
        <w:t>Prioritization for chronically homeless individuals or families (0 - 10 points) 10 points</w:t>
      </w:r>
      <w:r>
        <w:t xml:space="preserve">: Project exclusively serves chronically homeless individuals/families. </w:t>
      </w:r>
    </w:p>
    <w:p w14:paraId="7F30F18B" w14:textId="77777777" w:rsidR="00D25730" w:rsidRDefault="003B4909">
      <w:pPr>
        <w:spacing w:after="3" w:line="247" w:lineRule="auto"/>
        <w:ind w:left="357" w:right="950" w:hanging="10"/>
      </w:pPr>
      <w:r>
        <w:rPr>
          <w:b/>
        </w:rPr>
        <w:t>7 points</w:t>
      </w:r>
      <w:r>
        <w:t xml:space="preserve">: Project has set-aside 50% or more for chronically homeless individuals/families </w:t>
      </w:r>
      <w:r>
        <w:rPr>
          <w:b/>
        </w:rPr>
        <w:t>5 points</w:t>
      </w:r>
      <w:r>
        <w:t xml:space="preserve">: Project has a lower set-aside or other mechanism to prioritize chronically homeless individuals or families. </w:t>
      </w:r>
    </w:p>
    <w:p w14:paraId="13AF556A" w14:textId="77777777" w:rsidR="00D25730" w:rsidRDefault="003B4909">
      <w:pPr>
        <w:spacing w:after="3" w:line="247" w:lineRule="auto"/>
        <w:ind w:left="357" w:hanging="10"/>
      </w:pPr>
      <w:r>
        <w:rPr>
          <w:b/>
        </w:rPr>
        <w:t>0 points</w:t>
      </w:r>
      <w:r>
        <w:t xml:space="preserve">: No prioritization or set-aside for chronically homeless individuals or families </w:t>
      </w:r>
    </w:p>
    <w:p w14:paraId="486C76FC" w14:textId="77777777" w:rsidR="00D25730" w:rsidRDefault="003B4909">
      <w:pPr>
        <w:spacing w:after="0"/>
        <w:ind w:left="1"/>
      </w:pPr>
      <w:r>
        <w:t xml:space="preserve"> </w:t>
      </w:r>
    </w:p>
    <w:p w14:paraId="041D7339" w14:textId="77777777" w:rsidR="00D25730" w:rsidRDefault="003B4909">
      <w:pPr>
        <w:spacing w:after="10" w:line="248" w:lineRule="auto"/>
        <w:ind w:left="-3" w:right="2241" w:hanging="10"/>
      </w:pPr>
      <w:r>
        <w:rPr>
          <w:b/>
        </w:rPr>
        <w:t xml:space="preserve">New or increased income (0 - 10 points) </w:t>
      </w:r>
    </w:p>
    <w:p w14:paraId="78DA04BB" w14:textId="77777777" w:rsidR="00D25730" w:rsidRDefault="003B4909">
      <w:pPr>
        <w:spacing w:after="3" w:line="247" w:lineRule="auto"/>
        <w:ind w:left="357" w:hanging="10"/>
      </w:pPr>
      <w:r>
        <w:rPr>
          <w:b/>
        </w:rPr>
        <w:t>10 points</w:t>
      </w:r>
      <w:r>
        <w:t xml:space="preserve">: 50% adults added new or increased income </w:t>
      </w:r>
    </w:p>
    <w:p w14:paraId="5EF46E85" w14:textId="77777777" w:rsidR="00D25730" w:rsidRDefault="003B4909">
      <w:pPr>
        <w:spacing w:after="3" w:line="247" w:lineRule="auto"/>
        <w:ind w:left="357" w:hanging="10"/>
      </w:pPr>
      <w:r>
        <w:rPr>
          <w:b/>
        </w:rPr>
        <w:t>5 points</w:t>
      </w:r>
      <w:r>
        <w:t xml:space="preserve">: 25% to 49% adults added new or increased income </w:t>
      </w:r>
    </w:p>
    <w:p w14:paraId="6240D66E" w14:textId="77777777" w:rsidR="00D25730" w:rsidRDefault="003B4909">
      <w:pPr>
        <w:spacing w:after="3" w:line="247" w:lineRule="auto"/>
        <w:ind w:left="357" w:hanging="10"/>
      </w:pPr>
      <w:r>
        <w:rPr>
          <w:b/>
        </w:rPr>
        <w:t>0 points</w:t>
      </w:r>
      <w:r>
        <w:t xml:space="preserve">: Fewer than 25% added new or increased income </w:t>
      </w:r>
    </w:p>
    <w:p w14:paraId="6C6F2C4D" w14:textId="77777777" w:rsidR="00D25730" w:rsidRDefault="003B4909">
      <w:pPr>
        <w:spacing w:after="0"/>
        <w:ind w:left="1"/>
      </w:pPr>
      <w:r>
        <w:t xml:space="preserve"> </w:t>
      </w:r>
    </w:p>
    <w:p w14:paraId="000366DC" w14:textId="77777777" w:rsidR="00D25730" w:rsidRDefault="003B4909">
      <w:pPr>
        <w:spacing w:after="10" w:line="248" w:lineRule="auto"/>
        <w:ind w:left="347" w:right="5583" w:hanging="360"/>
      </w:pPr>
      <w:r>
        <w:rPr>
          <w:b/>
        </w:rPr>
        <w:t xml:space="preserve">Exit to permanent housing (0 - 10 points) 10 points </w:t>
      </w:r>
    </w:p>
    <w:p w14:paraId="1D8DB428" w14:textId="77777777" w:rsidR="00D25730" w:rsidRDefault="003B4909">
      <w:pPr>
        <w:spacing w:after="3" w:line="247" w:lineRule="auto"/>
        <w:ind w:left="1091" w:hanging="10"/>
      </w:pPr>
      <w:r>
        <w:t xml:space="preserve">RRH:  90% or more move to PH </w:t>
      </w:r>
    </w:p>
    <w:p w14:paraId="604518C7" w14:textId="77777777" w:rsidR="00D25730" w:rsidRDefault="003B4909">
      <w:pPr>
        <w:spacing w:after="3" w:line="247" w:lineRule="auto"/>
        <w:ind w:left="1091" w:hanging="10"/>
      </w:pPr>
      <w:r>
        <w:t xml:space="preserve">PSH:  90% remain or move to other PH </w:t>
      </w:r>
    </w:p>
    <w:p w14:paraId="55D48570" w14:textId="77777777" w:rsidR="00D25730" w:rsidRDefault="003B4909">
      <w:pPr>
        <w:spacing w:after="3" w:line="247" w:lineRule="auto"/>
        <w:ind w:left="1091" w:hanging="10"/>
      </w:pPr>
      <w:r>
        <w:t xml:space="preserve">TH:     90% of exits move to PH </w:t>
      </w:r>
    </w:p>
    <w:p w14:paraId="550FF480" w14:textId="77777777" w:rsidR="00D25730" w:rsidRDefault="003B4909">
      <w:pPr>
        <w:tabs>
          <w:tab w:val="center" w:pos="729"/>
          <w:tab w:val="center" w:pos="1441"/>
          <w:tab w:val="center" w:pos="2161"/>
        </w:tabs>
        <w:spacing w:after="10" w:line="248" w:lineRule="auto"/>
      </w:pPr>
      <w:r>
        <w:tab/>
      </w:r>
      <w:r>
        <w:rPr>
          <w:b/>
        </w:rPr>
        <w:t xml:space="preserve">5 points  </w:t>
      </w:r>
      <w:r>
        <w:rPr>
          <w:b/>
        </w:rPr>
        <w:tab/>
        <w:t xml:space="preserve"> </w:t>
      </w:r>
      <w:r>
        <w:rPr>
          <w:b/>
        </w:rPr>
        <w:tab/>
        <w:t xml:space="preserve"> </w:t>
      </w:r>
    </w:p>
    <w:p w14:paraId="6023B208" w14:textId="77777777" w:rsidR="00D25730" w:rsidRDefault="003B4909">
      <w:pPr>
        <w:spacing w:after="3" w:line="247" w:lineRule="auto"/>
        <w:ind w:left="1091" w:hanging="10"/>
      </w:pPr>
      <w:r>
        <w:t xml:space="preserve">RRH: 75% - 89% move to PH </w:t>
      </w:r>
    </w:p>
    <w:p w14:paraId="5471CD73" w14:textId="77777777" w:rsidR="00D25730" w:rsidRDefault="003B4909">
      <w:pPr>
        <w:spacing w:after="3" w:line="247" w:lineRule="auto"/>
        <w:ind w:left="1091" w:hanging="10"/>
      </w:pPr>
      <w:r>
        <w:t xml:space="preserve">PSH: 75% - 89% remain or move to other PH </w:t>
      </w:r>
    </w:p>
    <w:p w14:paraId="2CE387E0" w14:textId="77777777" w:rsidR="00D25730" w:rsidRDefault="003B4909">
      <w:pPr>
        <w:spacing w:after="3" w:line="247" w:lineRule="auto"/>
        <w:ind w:left="1090" w:hanging="10"/>
      </w:pPr>
      <w:r>
        <w:t xml:space="preserve">TH:   75% - 89% of exits move to PH </w:t>
      </w:r>
    </w:p>
    <w:p w14:paraId="2FE060B6" w14:textId="77777777" w:rsidR="00D25730" w:rsidRDefault="003B4909">
      <w:pPr>
        <w:spacing w:after="3" w:line="247" w:lineRule="auto"/>
        <w:ind w:left="357" w:hanging="10"/>
      </w:pPr>
      <w:r>
        <w:rPr>
          <w:b/>
        </w:rPr>
        <w:t>0 points</w:t>
      </w:r>
      <w:r>
        <w:t xml:space="preserve">:       Less than 75 % for all </w:t>
      </w:r>
    </w:p>
    <w:p w14:paraId="4DEAF2C5" w14:textId="77777777" w:rsidR="00D25730" w:rsidRDefault="003B4909">
      <w:pPr>
        <w:spacing w:after="0"/>
      </w:pPr>
      <w:r>
        <w:rPr>
          <w:b/>
        </w:rPr>
        <w:t xml:space="preserve">  </w:t>
      </w:r>
    </w:p>
    <w:p w14:paraId="49704270" w14:textId="77777777" w:rsidR="00D25730" w:rsidRDefault="003B4909">
      <w:pPr>
        <w:spacing w:after="10" w:line="248" w:lineRule="auto"/>
        <w:ind w:left="-3" w:right="2241" w:hanging="10"/>
      </w:pPr>
      <w:r>
        <w:rPr>
          <w:b/>
        </w:rPr>
        <w:t xml:space="preserve">Bed utilization (0 - 10 points) </w:t>
      </w:r>
    </w:p>
    <w:p w14:paraId="72B1987A" w14:textId="77777777" w:rsidR="00D25730" w:rsidRDefault="003B4909">
      <w:pPr>
        <w:spacing w:after="3" w:line="247" w:lineRule="auto"/>
        <w:ind w:left="357" w:hanging="10"/>
      </w:pPr>
      <w:r>
        <w:rPr>
          <w:b/>
        </w:rPr>
        <w:t>10 points</w:t>
      </w:r>
      <w:r>
        <w:t xml:space="preserve">: Average daily bed utilization rate of 85% or above </w:t>
      </w:r>
    </w:p>
    <w:p w14:paraId="22337FB3" w14:textId="77777777" w:rsidR="00D25730" w:rsidRDefault="003B4909">
      <w:pPr>
        <w:spacing w:after="3" w:line="247" w:lineRule="auto"/>
        <w:ind w:left="357" w:hanging="10"/>
      </w:pPr>
      <w:r>
        <w:rPr>
          <w:b/>
        </w:rPr>
        <w:t>5 points</w:t>
      </w:r>
      <w:r>
        <w:t xml:space="preserve">: Average daily bed utilization rate of 75% to 84% </w:t>
      </w:r>
    </w:p>
    <w:p w14:paraId="2CB6C7C7" w14:textId="77777777" w:rsidR="00D25730" w:rsidRDefault="003B4909">
      <w:pPr>
        <w:spacing w:after="3" w:line="247" w:lineRule="auto"/>
        <w:ind w:left="357" w:hanging="10"/>
      </w:pPr>
      <w:r>
        <w:rPr>
          <w:b/>
        </w:rPr>
        <w:t>0 points</w:t>
      </w:r>
      <w:r>
        <w:t xml:space="preserve">: Average daily bed utilization rate of under 75% </w:t>
      </w:r>
    </w:p>
    <w:p w14:paraId="7B1AD749" w14:textId="77777777" w:rsidR="00D25730" w:rsidRDefault="003B4909">
      <w:pPr>
        <w:spacing w:after="0"/>
      </w:pPr>
      <w:r>
        <w:rPr>
          <w:b/>
        </w:rPr>
        <w:lastRenderedPageBreak/>
        <w:t xml:space="preserve"> </w:t>
      </w:r>
    </w:p>
    <w:p w14:paraId="4FC1FBFC" w14:textId="77777777" w:rsidR="00D25730" w:rsidRDefault="003B4909">
      <w:pPr>
        <w:spacing w:after="10" w:line="248" w:lineRule="auto"/>
        <w:ind w:left="-3" w:right="2241" w:hanging="10"/>
      </w:pPr>
      <w:r>
        <w:rPr>
          <w:b/>
        </w:rPr>
        <w:t xml:space="preserve">Serve high needs individuals (0 - 5 points) </w:t>
      </w:r>
    </w:p>
    <w:p w14:paraId="5FECE51C" w14:textId="77777777" w:rsidR="00D25730" w:rsidRDefault="003B4909">
      <w:pPr>
        <w:spacing w:after="3" w:line="247" w:lineRule="auto"/>
        <w:ind w:left="357" w:hanging="10"/>
      </w:pPr>
      <w:r>
        <w:rPr>
          <w:b/>
        </w:rPr>
        <w:t>2.5 points</w:t>
      </w:r>
      <w:r>
        <w:t xml:space="preserve">: Over 50% adults with no income at intake </w:t>
      </w:r>
    </w:p>
    <w:p w14:paraId="1E1E58F6" w14:textId="77777777" w:rsidR="00D25730" w:rsidRDefault="003B4909">
      <w:pPr>
        <w:spacing w:after="3" w:line="247" w:lineRule="auto"/>
        <w:ind w:left="357" w:right="3304" w:hanging="10"/>
      </w:pPr>
      <w:r>
        <w:rPr>
          <w:b/>
        </w:rPr>
        <w:t>2.5 points</w:t>
      </w:r>
      <w:r>
        <w:t xml:space="preserve">: Over 50% adults with one or more disability at intake </w:t>
      </w:r>
      <w:r>
        <w:rPr>
          <w:b/>
        </w:rPr>
        <w:t>0 points</w:t>
      </w:r>
      <w:r>
        <w:t xml:space="preserve">: Less than 50% for both of above metrics. </w:t>
      </w:r>
    </w:p>
    <w:p w14:paraId="0D479D87" w14:textId="77777777" w:rsidR="00D25730" w:rsidRDefault="003B4909">
      <w:pPr>
        <w:spacing w:after="0"/>
        <w:ind w:left="2"/>
      </w:pPr>
      <w:r>
        <w:t xml:space="preserve"> </w:t>
      </w:r>
    </w:p>
    <w:p w14:paraId="0F72F473" w14:textId="77777777" w:rsidR="00D25730" w:rsidRDefault="003B4909">
      <w:pPr>
        <w:spacing w:after="10" w:line="248" w:lineRule="auto"/>
        <w:ind w:left="-3" w:right="2241" w:hanging="10"/>
      </w:pPr>
      <w:r>
        <w:rPr>
          <w:b/>
        </w:rPr>
        <w:t xml:space="preserve">Participation in planning and coordination (0 - 5 points) </w:t>
      </w:r>
    </w:p>
    <w:p w14:paraId="4818A04A" w14:textId="77777777" w:rsidR="00D25730" w:rsidRDefault="003B4909">
      <w:pPr>
        <w:spacing w:after="3" w:line="247" w:lineRule="auto"/>
        <w:ind w:left="357" w:hanging="10"/>
      </w:pPr>
      <w:r>
        <w:rPr>
          <w:b/>
        </w:rPr>
        <w:t>5 points</w:t>
      </w:r>
      <w:r>
        <w:t>: The applicant has been actively engaged in the NWA-CoC for the preceding 12 months, with a representative present at least half of the semi-monthly NWA-CoC membership meetings and one member actively serving on the NWA-CoC Board of Directors or a committee or work group (</w:t>
      </w:r>
      <w:proofErr w:type="gramStart"/>
      <w:r>
        <w:t>e.g.</w:t>
      </w:r>
      <w:proofErr w:type="gramEnd"/>
      <w:r>
        <w:t xml:space="preserve"> Coordinated Entry, HMIS, Strategic Planning, </w:t>
      </w:r>
      <w:proofErr w:type="spellStart"/>
      <w:r>
        <w:t>etc</w:t>
      </w:r>
      <w:proofErr w:type="spellEnd"/>
      <w:r>
        <w:t xml:space="preserve">). The agency participates in the coordinated entry process. </w:t>
      </w:r>
    </w:p>
    <w:p w14:paraId="73CA1FC8" w14:textId="77777777" w:rsidR="00D25730" w:rsidRDefault="003B4909">
      <w:pPr>
        <w:spacing w:after="3" w:line="247" w:lineRule="auto"/>
        <w:ind w:left="357" w:hanging="10"/>
      </w:pPr>
      <w:r>
        <w:rPr>
          <w:b/>
        </w:rPr>
        <w:t>3 points</w:t>
      </w:r>
      <w:r>
        <w:t xml:space="preserve">: The applicant has been engaged in the NWA-CoC for the preceding 12 months, but at a lower level than above. </w:t>
      </w:r>
    </w:p>
    <w:p w14:paraId="2C3220E3" w14:textId="77777777" w:rsidR="00D25730" w:rsidRDefault="003B4909">
      <w:pPr>
        <w:spacing w:after="3" w:line="247" w:lineRule="auto"/>
        <w:ind w:left="357" w:hanging="10"/>
      </w:pPr>
      <w:r>
        <w:rPr>
          <w:b/>
        </w:rPr>
        <w:t>0 points</w:t>
      </w:r>
      <w:r>
        <w:t xml:space="preserve">: The applicant has not been involved in the NWA-CoC process for the preceding 12 months.  </w:t>
      </w:r>
    </w:p>
    <w:p w14:paraId="1A24673B" w14:textId="77777777" w:rsidR="00D25730" w:rsidRDefault="003B4909">
      <w:pPr>
        <w:spacing w:after="0"/>
        <w:ind w:left="1"/>
      </w:pPr>
      <w:r>
        <w:rPr>
          <w:b/>
        </w:rPr>
        <w:t xml:space="preserve"> </w:t>
      </w:r>
    </w:p>
    <w:p w14:paraId="0198EFD8" w14:textId="77777777" w:rsidR="00D25730" w:rsidRDefault="003B4909">
      <w:pPr>
        <w:spacing w:after="10" w:line="248" w:lineRule="auto"/>
        <w:ind w:left="-3" w:right="2241" w:hanging="10"/>
      </w:pPr>
      <w:r>
        <w:rPr>
          <w:b/>
        </w:rPr>
        <w:t xml:space="preserve">Bonus points  </w:t>
      </w:r>
    </w:p>
    <w:p w14:paraId="6335E7CA" w14:textId="77777777" w:rsidR="00D25730" w:rsidRDefault="003B4909">
      <w:pPr>
        <w:spacing w:after="3" w:line="247" w:lineRule="auto"/>
        <w:ind w:left="357" w:hanging="10"/>
      </w:pPr>
      <w:r>
        <w:rPr>
          <w:b/>
        </w:rPr>
        <w:t>0 - 5 Points</w:t>
      </w:r>
      <w:r>
        <w:t>: The proposal is a Permanent Supportive Housing or Rapid Re-Housing project that demonstrates utilization of healthcare resources (</w:t>
      </w:r>
      <w:proofErr w:type="gramStart"/>
      <w:r>
        <w:t>i.e.</w:t>
      </w:r>
      <w:proofErr w:type="gramEnd"/>
      <w:r>
        <w:t xml:space="preserve"> COVID-19 Response, etc.)</w:t>
      </w:r>
      <w:r>
        <w:rPr>
          <w:rFonts w:ascii="Times New Roman" w:eastAsia="Times New Roman" w:hAnsi="Times New Roman" w:cs="Times New Roman"/>
          <w:sz w:val="24"/>
        </w:rPr>
        <w:t xml:space="preserve"> </w:t>
      </w:r>
    </w:p>
    <w:p w14:paraId="260A24AD" w14:textId="77777777" w:rsidR="00D25730" w:rsidRDefault="003B4909">
      <w:pPr>
        <w:spacing w:after="3" w:line="247" w:lineRule="auto"/>
        <w:ind w:left="357" w:right="151" w:hanging="10"/>
      </w:pPr>
      <w:r>
        <w:rPr>
          <w:b/>
        </w:rPr>
        <w:t>0 - 5 Points</w:t>
      </w:r>
      <w:r>
        <w:t>: The proposal is a new Permanent Supportive Housing or Rapid Re-Housing project that utilizes housing subsidies or subsidized housing units not funded through the CoC or ESG programs.</w:t>
      </w:r>
      <w:r>
        <w:rPr>
          <w:rFonts w:ascii="Times New Roman" w:eastAsia="Times New Roman" w:hAnsi="Times New Roman" w:cs="Times New Roman"/>
          <w:sz w:val="24"/>
        </w:rPr>
        <w:t xml:space="preserve"> </w:t>
      </w:r>
      <w:r>
        <w:rPr>
          <w:b/>
        </w:rPr>
        <w:t>0 - 3 Points</w:t>
      </w:r>
      <w:r>
        <w:t>:  The proposal demonstrates the identification and/or removal of barriers to participation (e.g., lack of outreach) faced by persons of different races and ethnicities, including those with lived experiences.</w:t>
      </w:r>
      <w:r>
        <w:rPr>
          <w:rFonts w:ascii="Times New Roman" w:eastAsia="Times New Roman" w:hAnsi="Times New Roman" w:cs="Times New Roman"/>
          <w:sz w:val="24"/>
        </w:rPr>
        <w:t xml:space="preserve"> </w:t>
      </w:r>
    </w:p>
    <w:p w14:paraId="6E2DBC30" w14:textId="77777777" w:rsidR="00D25730" w:rsidRDefault="003B4909">
      <w:pPr>
        <w:spacing w:after="3" w:line="247" w:lineRule="auto"/>
        <w:ind w:left="357" w:hanging="10"/>
      </w:pPr>
      <w:r>
        <w:rPr>
          <w:b/>
        </w:rPr>
        <w:t>0 - 2 Points</w:t>
      </w:r>
      <w:r>
        <w:t>:  The proposal demonstrates community education, advocacy and engagement with policymakers and the criminal justice system</w:t>
      </w:r>
      <w:r>
        <w:rPr>
          <w:b/>
        </w:rPr>
        <w:t xml:space="preserve">.         </w:t>
      </w:r>
      <w:r>
        <w:rPr>
          <w:rFonts w:ascii="Times New Roman" w:eastAsia="Times New Roman" w:hAnsi="Times New Roman" w:cs="Times New Roman"/>
          <w:sz w:val="24"/>
        </w:rPr>
        <w:t xml:space="preserve"> </w:t>
      </w:r>
    </w:p>
    <w:p w14:paraId="6B99783E" w14:textId="627353AD" w:rsidR="00D25730" w:rsidRDefault="00BF15E7">
      <w:pPr>
        <w:spacing w:after="0"/>
        <w:ind w:left="362"/>
      </w:pPr>
      <w:r w:rsidRPr="00BF15E7">
        <w:rPr>
          <w:b/>
          <w:bCs/>
          <w:sz w:val="24"/>
        </w:rPr>
        <w:t>0 - 2 Points</w:t>
      </w:r>
      <w:r w:rsidRPr="00BF15E7">
        <w:rPr>
          <w:sz w:val="24"/>
        </w:rPr>
        <w:t>:  The proposal demonstrates partnerships to improve assistance to LGBTQ+ individuals.</w:t>
      </w:r>
    </w:p>
    <w:sectPr w:rsidR="00D25730">
      <w:headerReference w:type="even" r:id="rId27"/>
      <w:headerReference w:type="default" r:id="rId28"/>
      <w:footerReference w:type="even" r:id="rId29"/>
      <w:footerReference w:type="default" r:id="rId30"/>
      <w:headerReference w:type="first" r:id="rId31"/>
      <w:footerReference w:type="first" r:id="rId32"/>
      <w:pgSz w:w="12240" w:h="15840"/>
      <w:pgMar w:top="1344" w:right="1315" w:bottom="1062" w:left="1337" w:header="594"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7FF1" w14:textId="77777777" w:rsidR="00422255" w:rsidRDefault="00422255">
      <w:pPr>
        <w:spacing w:after="0" w:line="240" w:lineRule="auto"/>
      </w:pPr>
      <w:r>
        <w:separator/>
      </w:r>
    </w:p>
  </w:endnote>
  <w:endnote w:type="continuationSeparator" w:id="0">
    <w:p w14:paraId="793DE4C8" w14:textId="77777777" w:rsidR="00422255" w:rsidRDefault="0042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9F34" w14:textId="77777777" w:rsidR="00D25730" w:rsidRDefault="003B4909">
    <w:pPr>
      <w:spacing w:after="0"/>
    </w:pPr>
    <w:r>
      <w:rPr>
        <w:rFonts w:ascii="Times New Roman" w:eastAsia="Times New Roman" w:hAnsi="Times New Roman" w:cs="Times New Roman"/>
        <w:sz w:val="20"/>
      </w:rPr>
      <w:t xml:space="preserve"> </w:t>
    </w:r>
    <w:r>
      <w:rPr>
        <w:sz w:val="20"/>
      </w:rPr>
      <w:t xml:space="preserve">NWA CoC Board Approved September 20,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CA7A" w14:textId="1555FD93" w:rsidR="00D25730" w:rsidRDefault="003B4909">
    <w:pPr>
      <w:spacing w:after="0"/>
    </w:pPr>
    <w:r>
      <w:rPr>
        <w:rFonts w:ascii="Times New Roman" w:eastAsia="Times New Roman" w:hAnsi="Times New Roman" w:cs="Times New Roman"/>
        <w:sz w:val="20"/>
      </w:rPr>
      <w:t xml:space="preserve"> </w:t>
    </w:r>
    <w:r>
      <w:rPr>
        <w:sz w:val="20"/>
      </w:rPr>
      <w:t xml:space="preserve">NWA CoC Board </w:t>
    </w:r>
    <w:proofErr w:type="gramStart"/>
    <w:r>
      <w:rPr>
        <w:sz w:val="20"/>
      </w:rPr>
      <w:t xml:space="preserve">Approved </w:t>
    </w:r>
    <w:r w:rsidR="007C0061">
      <w:rPr>
        <w:sz w:val="20"/>
      </w:rPr>
      <w:t xml:space="preserve"> August</w:t>
    </w:r>
    <w:proofErr w:type="gramEnd"/>
    <w:r w:rsidR="007C0061">
      <w:rPr>
        <w:sz w:val="20"/>
      </w:rPr>
      <w:t xml:space="preserve"> 17, 2022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EC7D" w14:textId="77777777" w:rsidR="00D25730" w:rsidRDefault="003B4909">
    <w:pPr>
      <w:spacing w:after="0"/>
    </w:pPr>
    <w:r>
      <w:rPr>
        <w:rFonts w:ascii="Times New Roman" w:eastAsia="Times New Roman" w:hAnsi="Times New Roman" w:cs="Times New Roman"/>
        <w:sz w:val="20"/>
      </w:rPr>
      <w:t xml:space="preserve"> </w:t>
    </w:r>
    <w:r>
      <w:rPr>
        <w:sz w:val="20"/>
      </w:rPr>
      <w:t xml:space="preserve">NWA CoC Board Approved September 20, 2021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1C62" w14:textId="77777777" w:rsidR="00D25730" w:rsidRDefault="00D2573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EB4E" w14:textId="77777777" w:rsidR="00D25730" w:rsidRDefault="00D2573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EEF2" w14:textId="77777777" w:rsidR="00D25730" w:rsidRDefault="00D2573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F5B4" w14:textId="77777777" w:rsidR="00D25730" w:rsidRDefault="003B4909">
    <w:pPr>
      <w:spacing w:after="48"/>
      <w:ind w:left="2"/>
    </w:pPr>
    <w:r>
      <w:rPr>
        <w:rFonts w:ascii="Times New Roman" w:eastAsia="Times New Roman" w:hAnsi="Times New Roman" w:cs="Times New Roman"/>
        <w:sz w:val="20"/>
      </w:rPr>
      <w:t xml:space="preserve"> </w:t>
    </w:r>
  </w:p>
  <w:p w14:paraId="2630D9DA" w14:textId="77777777" w:rsidR="00D25730" w:rsidRDefault="003B4909">
    <w:pPr>
      <w:spacing w:after="0"/>
      <w:ind w:left="129"/>
    </w:pPr>
    <w:r>
      <w:rPr>
        <w:sz w:val="20"/>
      </w:rPr>
      <w:t xml:space="preserve">FINAL – NWA CoC Board Approved September 20, 2021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C400" w14:textId="77777777" w:rsidR="00D25730" w:rsidRDefault="003B4909">
    <w:pPr>
      <w:spacing w:after="48"/>
      <w:ind w:left="2"/>
    </w:pPr>
    <w:r>
      <w:rPr>
        <w:rFonts w:ascii="Times New Roman" w:eastAsia="Times New Roman" w:hAnsi="Times New Roman" w:cs="Times New Roman"/>
        <w:sz w:val="20"/>
      </w:rPr>
      <w:t xml:space="preserve"> </w:t>
    </w:r>
  </w:p>
  <w:p w14:paraId="62EBF7F5" w14:textId="77777777" w:rsidR="00D25730" w:rsidRDefault="003B4909">
    <w:pPr>
      <w:spacing w:after="0"/>
      <w:ind w:left="129"/>
    </w:pPr>
    <w:r>
      <w:rPr>
        <w:sz w:val="20"/>
      </w:rPr>
      <w:t xml:space="preserve">FINAL – NWA CoC Board Approved September 20, 2021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585E" w14:textId="77777777" w:rsidR="00D25730" w:rsidRDefault="003B4909">
    <w:pPr>
      <w:spacing w:after="48"/>
      <w:ind w:left="2"/>
    </w:pPr>
    <w:r>
      <w:rPr>
        <w:rFonts w:ascii="Times New Roman" w:eastAsia="Times New Roman" w:hAnsi="Times New Roman" w:cs="Times New Roman"/>
        <w:sz w:val="20"/>
      </w:rPr>
      <w:t xml:space="preserve"> </w:t>
    </w:r>
  </w:p>
  <w:p w14:paraId="4126E524" w14:textId="77777777" w:rsidR="00D25730" w:rsidRDefault="003B4909">
    <w:pPr>
      <w:spacing w:after="0"/>
      <w:ind w:left="129"/>
    </w:pPr>
    <w:r>
      <w:rPr>
        <w:sz w:val="20"/>
      </w:rPr>
      <w:t xml:space="preserve">FINAL – NWA CoC Board Approved September 20,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DF73" w14:textId="77777777" w:rsidR="00422255" w:rsidRDefault="00422255">
      <w:pPr>
        <w:spacing w:after="0" w:line="240" w:lineRule="auto"/>
      </w:pPr>
      <w:r>
        <w:separator/>
      </w:r>
    </w:p>
  </w:footnote>
  <w:footnote w:type="continuationSeparator" w:id="0">
    <w:p w14:paraId="7D9ED299" w14:textId="77777777" w:rsidR="00422255" w:rsidRDefault="00422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53D3" w14:textId="77777777" w:rsidR="00D25730" w:rsidRDefault="003B4909">
    <w:pPr>
      <w:spacing w:after="0"/>
    </w:pPr>
    <w:r>
      <w:rPr>
        <w:rFonts w:ascii="Times New Roman" w:eastAsia="Times New Roman" w:hAnsi="Times New Roman" w:cs="Times New Roman"/>
        <w:sz w:val="20"/>
      </w:rPr>
      <w:t xml:space="preserve"> </w:t>
    </w:r>
  </w:p>
  <w:p w14:paraId="57C89154" w14:textId="77777777" w:rsidR="00D25730" w:rsidRDefault="003B4909">
    <w:pPr>
      <w:tabs>
        <w:tab w:val="center" w:pos="9001"/>
      </w:tabs>
      <w:spacing w:after="0"/>
    </w:pPr>
    <w:r>
      <w:rPr>
        <w:sz w:val="24"/>
      </w:rPr>
      <w:t xml:space="preserve">NWA-CoC (AR-501) Project Application </w:t>
    </w:r>
    <w:proofErr w:type="gramStart"/>
    <w:r>
      <w:rPr>
        <w:sz w:val="24"/>
      </w:rPr>
      <w:t xml:space="preserve">Packet  </w:t>
    </w:r>
    <w:r>
      <w:rPr>
        <w:sz w:val="24"/>
      </w:rPr>
      <w:tab/>
    </w:r>
    <w:proofErr w:type="gramEnd"/>
    <w:r>
      <w:rPr>
        <w:sz w:val="24"/>
      </w:rPr>
      <w:t xml:space="preserve">FY 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9F77" w14:textId="77777777" w:rsidR="00D25730" w:rsidRDefault="003B4909">
    <w:pPr>
      <w:spacing w:after="0"/>
    </w:pPr>
    <w:r>
      <w:rPr>
        <w:rFonts w:ascii="Times New Roman" w:eastAsia="Times New Roman" w:hAnsi="Times New Roman" w:cs="Times New Roman"/>
        <w:sz w:val="20"/>
      </w:rPr>
      <w:t xml:space="preserve"> </w:t>
    </w:r>
  </w:p>
  <w:p w14:paraId="373592BD" w14:textId="1AEBA3ED" w:rsidR="00D25730" w:rsidRDefault="003B4909">
    <w:pPr>
      <w:tabs>
        <w:tab w:val="center" w:pos="9001"/>
      </w:tabs>
      <w:spacing w:after="0"/>
    </w:pPr>
    <w:r>
      <w:rPr>
        <w:sz w:val="24"/>
      </w:rPr>
      <w:t>NWA</w:t>
    </w:r>
    <w:r w:rsidR="007C0061">
      <w:rPr>
        <w:sz w:val="24"/>
      </w:rPr>
      <w:t xml:space="preserve"> </w:t>
    </w:r>
    <w:r>
      <w:rPr>
        <w:sz w:val="24"/>
      </w:rPr>
      <w:t xml:space="preserve">CoC (AR-501) Project Application </w:t>
    </w:r>
    <w:proofErr w:type="gramStart"/>
    <w:r>
      <w:rPr>
        <w:sz w:val="24"/>
      </w:rPr>
      <w:t xml:space="preserve">Packet  </w:t>
    </w:r>
    <w:r>
      <w:rPr>
        <w:sz w:val="24"/>
      </w:rPr>
      <w:tab/>
    </w:r>
    <w:proofErr w:type="gramEnd"/>
    <w:r>
      <w:rPr>
        <w:sz w:val="24"/>
      </w:rPr>
      <w:t>FY 202</w:t>
    </w:r>
    <w:r w:rsidR="007C0061">
      <w:rPr>
        <w:sz w:val="24"/>
      </w:rPr>
      <w:t>2</w:t>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5253" w14:textId="77777777" w:rsidR="00D25730" w:rsidRDefault="003B4909">
    <w:pPr>
      <w:spacing w:after="0"/>
    </w:pPr>
    <w:r>
      <w:rPr>
        <w:rFonts w:ascii="Times New Roman" w:eastAsia="Times New Roman" w:hAnsi="Times New Roman" w:cs="Times New Roman"/>
        <w:sz w:val="20"/>
      </w:rPr>
      <w:t xml:space="preserve"> </w:t>
    </w:r>
  </w:p>
  <w:p w14:paraId="1C503962" w14:textId="77777777" w:rsidR="00D25730" w:rsidRDefault="003B4909">
    <w:pPr>
      <w:tabs>
        <w:tab w:val="center" w:pos="9001"/>
      </w:tabs>
      <w:spacing w:after="0"/>
    </w:pPr>
    <w:r>
      <w:rPr>
        <w:sz w:val="24"/>
      </w:rPr>
      <w:t xml:space="preserve">NWA-CoC (AR-501) Project Application </w:t>
    </w:r>
    <w:proofErr w:type="gramStart"/>
    <w:r>
      <w:rPr>
        <w:sz w:val="24"/>
      </w:rPr>
      <w:t xml:space="preserve">Packet  </w:t>
    </w:r>
    <w:r>
      <w:rPr>
        <w:sz w:val="24"/>
      </w:rPr>
      <w:tab/>
    </w:r>
    <w:proofErr w:type="gramEnd"/>
    <w:r>
      <w:rPr>
        <w:sz w:val="24"/>
      </w:rPr>
      <w:t xml:space="preserve">FY 2021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409A" w14:textId="77777777" w:rsidR="00D25730" w:rsidRDefault="00D2573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E73C" w14:textId="77777777" w:rsidR="00D25730" w:rsidRDefault="00D2573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AB61" w14:textId="77777777" w:rsidR="00D25730" w:rsidRDefault="00D2573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AFB4" w14:textId="77777777" w:rsidR="00D25730" w:rsidRDefault="003B4909">
    <w:pPr>
      <w:spacing w:after="0"/>
      <w:ind w:left="2"/>
    </w:pPr>
    <w:r>
      <w:rPr>
        <w:rFonts w:ascii="Times New Roman" w:eastAsia="Times New Roman" w:hAnsi="Times New Roman" w:cs="Times New Roman"/>
        <w:sz w:val="20"/>
      </w:rPr>
      <w:t xml:space="preserve"> </w:t>
    </w:r>
  </w:p>
  <w:p w14:paraId="1DE97897" w14:textId="77777777" w:rsidR="00D25730" w:rsidRDefault="003B4909">
    <w:pPr>
      <w:tabs>
        <w:tab w:val="right" w:pos="9588"/>
      </w:tabs>
      <w:spacing w:after="0"/>
    </w:pPr>
    <w:r>
      <w:rPr>
        <w:rFonts w:ascii="Times New Roman" w:eastAsia="Times New Roman" w:hAnsi="Times New Roman" w:cs="Times New Roman"/>
        <w:sz w:val="24"/>
      </w:rPr>
      <w:t xml:space="preserve">NWA-CoC (AR-501) </w:t>
    </w:r>
    <w:r>
      <w:rPr>
        <w:rFonts w:ascii="Times New Roman" w:eastAsia="Times New Roman" w:hAnsi="Times New Roman" w:cs="Times New Roman"/>
        <w:sz w:val="24"/>
      </w:rPr>
      <w:tab/>
      <w:t xml:space="preserve">FY 2021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B76A" w14:textId="77777777" w:rsidR="00D25730" w:rsidRDefault="003B4909">
    <w:pPr>
      <w:spacing w:after="0"/>
      <w:ind w:left="2"/>
    </w:pPr>
    <w:r>
      <w:rPr>
        <w:rFonts w:ascii="Times New Roman" w:eastAsia="Times New Roman" w:hAnsi="Times New Roman" w:cs="Times New Roman"/>
        <w:sz w:val="20"/>
      </w:rPr>
      <w:t xml:space="preserve"> </w:t>
    </w:r>
  </w:p>
  <w:p w14:paraId="7244146D" w14:textId="3CD881F1" w:rsidR="00D25730" w:rsidRDefault="003B4909">
    <w:pPr>
      <w:tabs>
        <w:tab w:val="right" w:pos="9588"/>
      </w:tabs>
      <w:spacing w:after="0"/>
    </w:pPr>
    <w:r>
      <w:rPr>
        <w:rFonts w:ascii="Times New Roman" w:eastAsia="Times New Roman" w:hAnsi="Times New Roman" w:cs="Times New Roman"/>
        <w:sz w:val="24"/>
      </w:rPr>
      <w:t xml:space="preserve">NWA-CoC (AR-501) </w:t>
    </w:r>
    <w:r>
      <w:rPr>
        <w:rFonts w:ascii="Times New Roman" w:eastAsia="Times New Roman" w:hAnsi="Times New Roman" w:cs="Times New Roman"/>
        <w:sz w:val="24"/>
      </w:rPr>
      <w:tab/>
      <w:t>FY 202</w:t>
    </w:r>
    <w:r w:rsidR="001841A2">
      <w:rPr>
        <w:rFonts w:ascii="Times New Roman" w:eastAsia="Times New Roman" w:hAnsi="Times New Roman" w:cs="Times New Roman"/>
        <w:sz w:val="24"/>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5D9D" w14:textId="77777777" w:rsidR="00D25730" w:rsidRDefault="003B4909">
    <w:pPr>
      <w:spacing w:after="0"/>
      <w:ind w:left="2"/>
    </w:pPr>
    <w:r>
      <w:rPr>
        <w:rFonts w:ascii="Times New Roman" w:eastAsia="Times New Roman" w:hAnsi="Times New Roman" w:cs="Times New Roman"/>
        <w:sz w:val="20"/>
      </w:rPr>
      <w:t xml:space="preserve"> </w:t>
    </w:r>
  </w:p>
  <w:p w14:paraId="68C2FD97" w14:textId="77777777" w:rsidR="00D25730" w:rsidRDefault="003B4909">
    <w:pPr>
      <w:tabs>
        <w:tab w:val="right" w:pos="9588"/>
      </w:tabs>
      <w:spacing w:after="0"/>
    </w:pPr>
    <w:r>
      <w:rPr>
        <w:rFonts w:ascii="Times New Roman" w:eastAsia="Times New Roman" w:hAnsi="Times New Roman" w:cs="Times New Roman"/>
        <w:sz w:val="24"/>
      </w:rPr>
      <w:t xml:space="preserve">NWA-CoC (AR-501) </w:t>
    </w:r>
    <w:r>
      <w:rPr>
        <w:rFonts w:ascii="Times New Roman" w:eastAsia="Times New Roman" w:hAnsi="Times New Roman" w:cs="Times New Roman"/>
        <w:sz w:val="24"/>
      </w:rPr>
      <w:tab/>
      <w:t xml:space="preserve">FY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2E7"/>
    <w:multiLevelType w:val="hybridMultilevel"/>
    <w:tmpl w:val="D548CC62"/>
    <w:lvl w:ilvl="0" w:tplc="407063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5878F0">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0E178">
      <w:start w:val="1"/>
      <w:numFmt w:val="lowerLetter"/>
      <w:lvlRestart w:val="0"/>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2FB7E">
      <w:start w:val="1"/>
      <w:numFmt w:val="decimal"/>
      <w:lvlText w:val="%4"/>
      <w:lvlJc w:val="left"/>
      <w:pPr>
        <w:ind w:left="2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DA74B4">
      <w:start w:val="1"/>
      <w:numFmt w:val="lowerLetter"/>
      <w:lvlText w:val="%5"/>
      <w:lvlJc w:val="left"/>
      <w:pPr>
        <w:ind w:left="3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4B16C">
      <w:start w:val="1"/>
      <w:numFmt w:val="lowerRoman"/>
      <w:lvlText w:val="%6"/>
      <w:lvlJc w:val="left"/>
      <w:pPr>
        <w:ind w:left="4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0F024">
      <w:start w:val="1"/>
      <w:numFmt w:val="decimal"/>
      <w:lvlText w:val="%7"/>
      <w:lvlJc w:val="left"/>
      <w:pPr>
        <w:ind w:left="4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AEAD4A">
      <w:start w:val="1"/>
      <w:numFmt w:val="lowerLetter"/>
      <w:lvlText w:val="%8"/>
      <w:lvlJc w:val="left"/>
      <w:pPr>
        <w:ind w:left="5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E63C8A">
      <w:start w:val="1"/>
      <w:numFmt w:val="lowerRoman"/>
      <w:lvlText w:val="%9"/>
      <w:lvlJc w:val="left"/>
      <w:pPr>
        <w:ind w:left="6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8B095F"/>
    <w:multiLevelType w:val="hybridMultilevel"/>
    <w:tmpl w:val="4E3CE012"/>
    <w:lvl w:ilvl="0" w:tplc="8E724654">
      <w:start w:val="1"/>
      <w:numFmt w:val="bullet"/>
      <w:lvlText w:val="•"/>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DCE8F2">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349D78">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54CCAC">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D6203C">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A41814">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DC18F2">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90FE4E">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CCD7D8">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5B046F"/>
    <w:multiLevelType w:val="hybridMultilevel"/>
    <w:tmpl w:val="A96C3910"/>
    <w:lvl w:ilvl="0" w:tplc="9572A9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C66D0">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986288">
      <w:start w:val="1"/>
      <w:numFmt w:val="lowerLetter"/>
      <w:lvlRestart w:val="0"/>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C0C74E">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5AC546">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E8EB4">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2711E">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0A277A">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F6C7EA">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002D3F"/>
    <w:multiLevelType w:val="hybridMultilevel"/>
    <w:tmpl w:val="E692188E"/>
    <w:lvl w:ilvl="0" w:tplc="6A4A29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64788">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6F71A">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C6928">
      <w:start w:val="6"/>
      <w:numFmt w:val="lowerLetter"/>
      <w:lvlRestart w:val="0"/>
      <w:lvlText w:val="(%4)"/>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C450C">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4C5B90">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82D06A">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8BA6A">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4F71A">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0848E4"/>
    <w:multiLevelType w:val="hybridMultilevel"/>
    <w:tmpl w:val="161450B6"/>
    <w:lvl w:ilvl="0" w:tplc="E44247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67D60">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A26A46">
      <w:start w:val="1"/>
      <w:numFmt w:val="lowerLetter"/>
      <w:lvlRestart w:val="0"/>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6E210">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E8322">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D43630">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637A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EC994">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A41768">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A57EE4"/>
    <w:multiLevelType w:val="hybridMultilevel"/>
    <w:tmpl w:val="9E4A257C"/>
    <w:lvl w:ilvl="0" w:tplc="47829C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AE53BA">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6319C">
      <w:start w:val="1"/>
      <w:numFmt w:val="lowerLetter"/>
      <w:lvlRestart w:val="0"/>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0D978">
      <w:start w:val="1"/>
      <w:numFmt w:val="decimal"/>
      <w:lvlText w:val="%4"/>
      <w:lvlJc w:val="left"/>
      <w:pPr>
        <w:ind w:left="2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1A4DF6">
      <w:start w:val="1"/>
      <w:numFmt w:val="lowerLetter"/>
      <w:lvlText w:val="%5"/>
      <w:lvlJc w:val="left"/>
      <w:pPr>
        <w:ind w:left="3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69736">
      <w:start w:val="1"/>
      <w:numFmt w:val="lowerRoman"/>
      <w:lvlText w:val="%6"/>
      <w:lvlJc w:val="left"/>
      <w:pPr>
        <w:ind w:left="4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DC2F98">
      <w:start w:val="1"/>
      <w:numFmt w:val="decimal"/>
      <w:lvlText w:val="%7"/>
      <w:lvlJc w:val="left"/>
      <w:pPr>
        <w:ind w:left="4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A0FB56">
      <w:start w:val="1"/>
      <w:numFmt w:val="lowerLetter"/>
      <w:lvlText w:val="%8"/>
      <w:lvlJc w:val="left"/>
      <w:pPr>
        <w:ind w:left="5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8839C">
      <w:start w:val="1"/>
      <w:numFmt w:val="lowerRoman"/>
      <w:lvlText w:val="%9"/>
      <w:lvlJc w:val="left"/>
      <w:pPr>
        <w:ind w:left="6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A458D5"/>
    <w:multiLevelType w:val="hybridMultilevel"/>
    <w:tmpl w:val="67FEF530"/>
    <w:lvl w:ilvl="0" w:tplc="C97890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2BC32">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0ED2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AA0DE">
      <w:start w:val="1"/>
      <w:numFmt w:val="lowerLetter"/>
      <w:lvlRestart w:val="0"/>
      <w:lvlText w:val="(%4)"/>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2CE5A">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5E8E">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2AC82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44B8C">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EA5FA">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E22A7E"/>
    <w:multiLevelType w:val="hybridMultilevel"/>
    <w:tmpl w:val="BB7AD036"/>
    <w:lvl w:ilvl="0" w:tplc="465247F4">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FC81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D2D2E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5849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A0D45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B8BA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A4C3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9694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5025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D84C8E"/>
    <w:multiLevelType w:val="hybridMultilevel"/>
    <w:tmpl w:val="506E2350"/>
    <w:lvl w:ilvl="0" w:tplc="F80C6616">
      <w:start w:val="1"/>
      <w:numFmt w:val="decimal"/>
      <w:lvlText w:val="%1."/>
      <w:lvlJc w:val="left"/>
      <w:pPr>
        <w:ind w:left="1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67950">
      <w:start w:val="1"/>
      <w:numFmt w:val="bullet"/>
      <w:lvlText w:val="o"/>
      <w:lvlJc w:val="left"/>
      <w:pPr>
        <w:ind w:left="11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52E370A">
      <w:start w:val="1"/>
      <w:numFmt w:val="bullet"/>
      <w:lvlText w:val="▪"/>
      <w:lvlJc w:val="left"/>
      <w:pPr>
        <w:ind w:left="22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B3C48E8">
      <w:start w:val="1"/>
      <w:numFmt w:val="bullet"/>
      <w:lvlText w:val="•"/>
      <w:lvlJc w:val="left"/>
      <w:pPr>
        <w:ind w:left="29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6EA669C">
      <w:start w:val="1"/>
      <w:numFmt w:val="bullet"/>
      <w:lvlText w:val="o"/>
      <w:lvlJc w:val="left"/>
      <w:pPr>
        <w:ind w:left="36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4567756">
      <w:start w:val="1"/>
      <w:numFmt w:val="bullet"/>
      <w:lvlText w:val="▪"/>
      <w:lvlJc w:val="left"/>
      <w:pPr>
        <w:ind w:left="44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29ED0C6">
      <w:start w:val="1"/>
      <w:numFmt w:val="bullet"/>
      <w:lvlText w:val="•"/>
      <w:lvlJc w:val="left"/>
      <w:pPr>
        <w:ind w:left="51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9586CB0">
      <w:start w:val="1"/>
      <w:numFmt w:val="bullet"/>
      <w:lvlText w:val="o"/>
      <w:lvlJc w:val="left"/>
      <w:pPr>
        <w:ind w:left="58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64A429A">
      <w:start w:val="1"/>
      <w:numFmt w:val="bullet"/>
      <w:lvlText w:val="▪"/>
      <w:lvlJc w:val="left"/>
      <w:pPr>
        <w:ind w:left="65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FA0637"/>
    <w:multiLevelType w:val="hybridMultilevel"/>
    <w:tmpl w:val="29143AC2"/>
    <w:lvl w:ilvl="0" w:tplc="9F0889B4">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4E12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C677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AE82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5833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BA3E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82AA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4217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18F6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629894287">
    <w:abstractNumId w:val="1"/>
  </w:num>
  <w:num w:numId="2" w16cid:durableId="1337228644">
    <w:abstractNumId w:val="8"/>
  </w:num>
  <w:num w:numId="3" w16cid:durableId="988435481">
    <w:abstractNumId w:val="5"/>
  </w:num>
  <w:num w:numId="4" w16cid:durableId="1903254670">
    <w:abstractNumId w:val="2"/>
  </w:num>
  <w:num w:numId="5" w16cid:durableId="1253969137">
    <w:abstractNumId w:val="4"/>
  </w:num>
  <w:num w:numId="6" w16cid:durableId="2092460115">
    <w:abstractNumId w:val="6"/>
  </w:num>
  <w:num w:numId="7" w16cid:durableId="1727685237">
    <w:abstractNumId w:val="0"/>
  </w:num>
  <w:num w:numId="8" w16cid:durableId="374736509">
    <w:abstractNumId w:val="3"/>
  </w:num>
  <w:num w:numId="9" w16cid:durableId="1566254585">
    <w:abstractNumId w:val="7"/>
  </w:num>
  <w:num w:numId="10" w16cid:durableId="9075709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730"/>
    <w:rsid w:val="001340E5"/>
    <w:rsid w:val="001841A2"/>
    <w:rsid w:val="00300E6B"/>
    <w:rsid w:val="003B4909"/>
    <w:rsid w:val="003D71F6"/>
    <w:rsid w:val="00422255"/>
    <w:rsid w:val="007C0061"/>
    <w:rsid w:val="009E30BB"/>
    <w:rsid w:val="00BF15E7"/>
    <w:rsid w:val="00BF3227"/>
    <w:rsid w:val="00C706E7"/>
    <w:rsid w:val="00D2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49D29"/>
  <w15:docId w15:val="{1658FEFF-BEA9-1240-9598-FF1C8748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10" w:hanging="10"/>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https://www.hud.gov/sites/documents/2991.PDF" TargetMode="External"/><Relationship Id="rId3" Type="http://schemas.openxmlformats.org/officeDocument/2006/relationships/settings" Target="settings.xml"/><Relationship Id="rId21" Type="http://schemas.openxmlformats.org/officeDocument/2006/relationships/hyperlink" Target="https://www.sagehmis.info/"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s://www.hud.gov/sites/documents/2991.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www.sagehmis.info/"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hud.gov/sites/documents/2991.PDF" TargetMode="Externa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sagehmis.info/" TargetMode="External"/><Relationship Id="rId28" Type="http://schemas.openxmlformats.org/officeDocument/2006/relationships/header" Target="header8.xml"/><Relationship Id="rId10" Type="http://schemas.openxmlformats.org/officeDocument/2006/relationships/footer" Target="footer2.xml"/><Relationship Id="rId19" Type="http://schemas.openxmlformats.org/officeDocument/2006/relationships/hyperlink" Target="https://www.sagehmis.info/" TargetMode="Externa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s://www.sagehmis.info/" TargetMode="External"/><Relationship Id="rId27" Type="http://schemas.openxmlformats.org/officeDocument/2006/relationships/header" Target="header7.xml"/><Relationship Id="rId30" Type="http://schemas.openxmlformats.org/officeDocument/2006/relationships/footer" Target="footer8.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4392</Words>
  <Characters>25037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Debbie Martin</cp:lastModifiedBy>
  <cp:revision>2</cp:revision>
  <dcterms:created xsi:type="dcterms:W3CDTF">2022-08-17T21:13:00Z</dcterms:created>
  <dcterms:modified xsi:type="dcterms:W3CDTF">2022-08-17T21:13:00Z</dcterms:modified>
</cp:coreProperties>
</file>